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EB" w:rsidRDefault="000A6AEB" w:rsidP="002F27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2F27A6" w:rsidRPr="002F27A6" w:rsidRDefault="002F27A6" w:rsidP="002F27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F27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результатам проведения мониторинга исполнения бюджета </w:t>
      </w:r>
      <w:r w:rsidRPr="002F27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Ханты-Мансийского района за 9 месяцев 2025 года</w:t>
      </w:r>
    </w:p>
    <w:bookmarkEnd w:id="0"/>
    <w:p w:rsidR="002F27A6" w:rsidRPr="002F27A6" w:rsidRDefault="002F27A6" w:rsidP="002F27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27A6" w:rsidRPr="002F27A6" w:rsidRDefault="002F27A6" w:rsidP="002F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Основание для проведения экспертно-аналитического мероприятия:</w:t>
      </w:r>
    </w:p>
    <w:p w:rsidR="002F27A6" w:rsidRPr="002F27A6" w:rsidRDefault="002F27A6" w:rsidP="002F27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полномочий, предусмотренных пунктом 2 статьи 157, статьей 268.1. Бюджетного кодекса Российской Федерации (далее – БК РФ), пунктом 1 части 2 статьи 9 Федерального закона от 07.02.2011 №</w:t>
      </w:r>
      <w:r w:rsidRPr="002F27A6">
        <w:rPr>
          <w:rFonts w:ascii="Times New Roman" w:eastAsia="Times New Roman" w:hAnsi="Times New Roman" w:cs="Times New Roman"/>
          <w:lang w:eastAsia="ru-RU"/>
        </w:rPr>
        <w:t> 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6-ФЗ 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и деятельности контрольно-счетных органов субъектов Российской Федерации, федеральных территорий 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муниципальных образований», пунктом 9) части 5 статьи 27.5. Устава 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Ханты-Мансийского района, пунктом 9) части 1 статьи 8 Положения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 Контрольно-счетной палате Ханты-Мансийского района, утвержденного решением Думы Ханты-Мансийского района от 22.12.2011 № 99 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«Об образовании Контрольно-счетной палаты Ханты-Мансийского района» 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2.7. раздела II Плана работы Контрольно-счетной палаты Ханты-Мансийского района, утвержденного приказом Контрольно-счетной палаты Ханты-Мансийского района от 28.12.2024  № 31 «Об утверждении плана работы Контрольно-счетной платы Ханты-Мансийского района на 2025 год» по данным 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Отчета </w:t>
      </w:r>
      <w:r w:rsidRPr="002F27A6">
        <w:rPr>
          <w:rFonts w:ascii="Times New Roman" w:eastAsia="Calibri" w:hAnsi="Times New Roman" w:cs="Times New Roman"/>
          <w:bCs/>
          <w:sz w:val="28"/>
          <w:szCs w:val="28"/>
        </w:rPr>
        <w:t xml:space="preserve">об исполнении бюджета </w:t>
      </w:r>
      <w:r w:rsidRPr="002F27A6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Ханты-Мансийского района за 9 месяцев 2025 года 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отчет 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об исполнении бюджета за 9 месяцев, отчет об исполнении бюджета района) проведен мониторинг исполнения бюджета Ханты-Мансийского района за 9 месяцев 2025 года.</w:t>
      </w:r>
    </w:p>
    <w:p w:rsidR="002F27A6" w:rsidRPr="002F27A6" w:rsidRDefault="002F27A6" w:rsidP="002F27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Экспертно-аналитическое мероприятие проведено по материалам, представленным комитетом по финансам Администрации Ханты-Мансийского района.</w:t>
      </w:r>
    </w:p>
    <w:p w:rsidR="002F27A6" w:rsidRPr="002F27A6" w:rsidRDefault="002F27A6" w:rsidP="002F2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7A6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2F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экспертно-аналитического мероприятия:</w:t>
      </w:r>
      <w:r w:rsidRPr="002F27A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2F27A6" w:rsidRPr="002F27A6" w:rsidRDefault="002F27A6" w:rsidP="002F2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полноты и достоверности данных об исполнении бюджета, соответствие нормативным требованиям составления и представления отчета об исполнении бюджета за 9 месяцев 2025 года.</w:t>
      </w:r>
    </w:p>
    <w:p w:rsidR="002F27A6" w:rsidRPr="002F27A6" w:rsidRDefault="002F27A6" w:rsidP="002F2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Предмет экспертно-аналитического мероприятия: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 </w:t>
      </w:r>
      <w:r w:rsidRPr="002F27A6">
        <w:rPr>
          <w:rFonts w:ascii="Times New Roman" w:eastAsia="Calibri" w:hAnsi="Times New Roman" w:cs="Times New Roman"/>
          <w:bCs/>
          <w:sz w:val="28"/>
          <w:szCs w:val="28"/>
        </w:rPr>
        <w:t>об исполнении бюджета Ханты-Мансийского района за 9 месяцев 2025</w:t>
      </w:r>
      <w:r w:rsidRPr="002F27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F27A6">
        <w:rPr>
          <w:rFonts w:ascii="Times New Roman" w:eastAsia="Calibri" w:hAnsi="Times New Roman" w:cs="Times New Roman"/>
          <w:bCs/>
          <w:sz w:val="28"/>
          <w:szCs w:val="28"/>
        </w:rPr>
        <w:t>года</w:t>
      </w:r>
      <w:r w:rsidRPr="002F27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Объект экспертно-аналитического мероприятия: 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распорядители бюджетных средств, главные администраторы доходов бюджета, главные администраторы источников финансирования дефицита бюджета.</w:t>
      </w:r>
    </w:p>
    <w:p w:rsidR="002F27A6" w:rsidRPr="002F27A6" w:rsidRDefault="002F27A6" w:rsidP="002F27A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2F27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2F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роки проведения экспертно-аналитического мероприятия: </w:t>
      </w:r>
      <w:r w:rsidRPr="002F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с 22 ноября по 12 декабря 2025 года.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2F27A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Результаты экспертно-аналитического мероприятия:</w:t>
      </w:r>
    </w:p>
    <w:p w:rsidR="002F27A6" w:rsidRPr="002F27A6" w:rsidRDefault="002F27A6" w:rsidP="002F27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t>Отчет об исполнении бюджета Ханты-Мансийского района</w:t>
      </w:r>
      <w:r w:rsidRPr="002F27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 9 месяцев  2025 года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в Контрольно-счетную палату Ханты-Мансийского района 21 ноября 2025 года. </w:t>
      </w:r>
    </w:p>
    <w:p w:rsidR="002F27A6" w:rsidRPr="002F27A6" w:rsidRDefault="002F27A6" w:rsidP="002F27A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Срок направления отчета об исполнении бюджета Ханты-Мансийского района в Контрольно-счетную палату Ханты-Мансийского района соблюден. </w:t>
      </w:r>
    </w:p>
    <w:p w:rsidR="002F27A6" w:rsidRPr="002F27A6" w:rsidRDefault="002F27A6" w:rsidP="002F27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пунктом 3 статьи 7 решения Думы Ханты-Мансийского района от 27.06.2019 № 479 «О Положении о бюджетном устройстве </w:t>
      </w:r>
      <w:r w:rsidRPr="002F27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и бюджетном процессе в Ханты-Мансийском районе» Администрация района </w:t>
      </w:r>
      <w:r w:rsidRPr="002F27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в лице финансового органа ежеквартально в течение двух месяцев, следующих за отчетным кварталом, представляет в Контрольно-счетную палату </w:t>
      </w:r>
      <w:r w:rsidRPr="002F27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Ханты-Мансийского района отчет об исполнении бюджета района за отчетный период с приложением пояснительной записки к данному отчету.</w:t>
      </w:r>
    </w:p>
    <w:p w:rsidR="002F27A6" w:rsidRPr="002F27A6" w:rsidRDefault="002F27A6" w:rsidP="002F2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Отчет за 9 месяцев представлен в соответствии с требованиями пункта 5 статьи 264.2. Бюджетного кодекса РФ, сформирован финансовым органом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учетом норм пункта 3 статьи 264.2. БК РФ, приказа Минфина России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28.12.2010 № 191н «Об утверждении инструкции о порядке составления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представления годовой, квартальной и месячной отчетности об исполнении бюджетов бюджетной системы Российской Федерации» (далее - Инструкция 191н) и статьей 7 решения </w:t>
      </w:r>
      <w:r w:rsidRPr="002F27A6">
        <w:rPr>
          <w:rFonts w:ascii="Times New Roman" w:hAnsi="Times New Roman" w:cs="Times New Roman"/>
          <w:sz w:val="28"/>
          <w:szCs w:val="28"/>
        </w:rPr>
        <w:t>от 27.06.2019 № 479 «О Положении о бюджетном устройстве и бюджетном процессе в Ханты-Мансийском районе».</w:t>
      </w:r>
    </w:p>
    <w:p w:rsidR="002F27A6" w:rsidRPr="002F27A6" w:rsidRDefault="002F27A6" w:rsidP="002F27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квартальной бюджетной отчетности представлены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содержанием пункта 178 Инструкции 191н.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27A6">
        <w:rPr>
          <w:rFonts w:ascii="Times New Roman" w:eastAsia="Calibri" w:hAnsi="Times New Roman" w:cs="Times New Roman"/>
          <w:sz w:val="28"/>
          <w:szCs w:val="28"/>
          <w:u w:val="single"/>
        </w:rPr>
        <w:t>Основные параметры бюджета Ханты-Мансийского района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</w:p>
    <w:p w:rsidR="002F27A6" w:rsidRPr="002F27A6" w:rsidRDefault="002F27A6" w:rsidP="002F2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A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Решением Думы Ханты-Мансийского района </w:t>
      </w:r>
      <w:r w:rsidRPr="002F27A6">
        <w:rPr>
          <w:rFonts w:ascii="Times New Roman" w:hAnsi="Times New Roman" w:cs="Times New Roman"/>
          <w:sz w:val="28"/>
          <w:szCs w:val="28"/>
        </w:rPr>
        <w:t xml:space="preserve">от 18.12.2024 № 556 «О бюджете Ханты-Мансийского района на 2025 год и плановый период 2025 </w:t>
      </w:r>
      <w:r w:rsidRPr="002F27A6">
        <w:rPr>
          <w:rFonts w:ascii="Times New Roman" w:hAnsi="Times New Roman" w:cs="Times New Roman"/>
          <w:sz w:val="28"/>
          <w:szCs w:val="28"/>
        </w:rPr>
        <w:br/>
        <w:t xml:space="preserve">и 2027 годов» (далее – Решение о бюджете) бюджет Ханты-Мансийского района на 2025 год утвержден со следующими параметрами: доходы </w:t>
      </w:r>
      <w:r w:rsidRPr="002F27A6">
        <w:rPr>
          <w:rFonts w:ascii="Times New Roman" w:hAnsi="Times New Roman" w:cs="Times New Roman"/>
          <w:sz w:val="28"/>
          <w:szCs w:val="28"/>
        </w:rPr>
        <w:br/>
        <w:t xml:space="preserve">– 5 550 579,8 тыс. рублей, расходы – 5 632 232,8 тыс. рублей, дефицит </w:t>
      </w:r>
      <w:r w:rsidRPr="002F27A6">
        <w:rPr>
          <w:rFonts w:ascii="Times New Roman" w:hAnsi="Times New Roman" w:cs="Times New Roman"/>
          <w:sz w:val="28"/>
          <w:szCs w:val="28"/>
        </w:rPr>
        <w:br/>
        <w:t>– 81 653,0 тыс. рублей (Таблица 1).</w:t>
      </w:r>
    </w:p>
    <w:p w:rsidR="002F27A6" w:rsidRPr="002F27A6" w:rsidRDefault="002F27A6" w:rsidP="002F2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hAnsi="Times New Roman" w:cs="Times New Roman"/>
          <w:sz w:val="28"/>
          <w:szCs w:val="28"/>
        </w:rPr>
        <w:t xml:space="preserve">За 9 месяцев 2025 года изменения в решение о бюджете внесены 2 раза, </w:t>
      </w:r>
      <w:r w:rsidRPr="002F27A6">
        <w:rPr>
          <w:rFonts w:ascii="Times New Roman" w:hAnsi="Times New Roman" w:cs="Times New Roman"/>
          <w:sz w:val="28"/>
          <w:szCs w:val="28"/>
        </w:rPr>
        <w:br/>
        <w:t>в результате чего увеличены доходная и расходная части бюджета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района, а также увеличен размер дефицита бюджета.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7A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  <w:r w:rsidRPr="002F27A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2171"/>
        <w:gridCol w:w="3037"/>
        <w:gridCol w:w="1740"/>
        <w:gridCol w:w="1484"/>
      </w:tblGrid>
      <w:tr w:rsidR="002F27A6" w:rsidRPr="002F27A6" w:rsidTr="00534DF5">
        <w:trPr>
          <w:trHeight w:val="407"/>
        </w:trPr>
        <w:tc>
          <w:tcPr>
            <w:tcW w:w="72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Думы от 18.12.2024 № 556                               </w:t>
            </w:r>
          </w:p>
        </w:tc>
        <w:tc>
          <w:tcPr>
            <w:tcW w:w="15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Думы                                                     от 18.12.2024 № 556 (редакция           от 11.06.2025 № 626)                                           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Отклонение в сумме (гр.3-гр.2)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%</w:t>
            </w:r>
          </w:p>
        </w:tc>
      </w:tr>
      <w:tr w:rsidR="002F27A6" w:rsidRPr="002F27A6" w:rsidTr="00534DF5">
        <w:trPr>
          <w:trHeight w:val="203"/>
        </w:trPr>
        <w:tc>
          <w:tcPr>
            <w:tcW w:w="72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2F27A6" w:rsidRPr="002F27A6" w:rsidTr="00534DF5">
        <w:trPr>
          <w:trHeight w:val="122"/>
        </w:trPr>
        <w:tc>
          <w:tcPr>
            <w:tcW w:w="72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5 550 579,8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5 779 876,2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229 296,4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</w:tr>
      <w:tr w:rsidR="002F27A6" w:rsidRPr="002F27A6" w:rsidTr="00534DF5">
        <w:trPr>
          <w:trHeight w:val="186"/>
        </w:trPr>
        <w:tc>
          <w:tcPr>
            <w:tcW w:w="72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5 632 232,8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6 785 886,0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1 153 653,2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</w:tr>
      <w:tr w:rsidR="002F27A6" w:rsidRPr="002F27A6" w:rsidTr="00534DF5">
        <w:trPr>
          <w:trHeight w:val="104"/>
        </w:trPr>
        <w:tc>
          <w:tcPr>
            <w:tcW w:w="72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Дефицит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-81 653,0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-1 006 009,8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-924 356,8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1 132,1</w:t>
            </w:r>
          </w:p>
        </w:tc>
      </w:tr>
    </w:tbl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2F27A6" w:rsidRPr="002F27A6" w:rsidRDefault="002F27A6" w:rsidP="002F27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Уточненный бюджет Ханты-Мансийского района на 01.10.2025 составил:</w:t>
      </w:r>
    </w:p>
    <w:p w:rsidR="002F27A6" w:rsidRPr="002F27A6" w:rsidRDefault="002F27A6" w:rsidP="002F27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– доходы – 5 779 876,2 тыс. рублей, что на 4,1 % или 229 296,4 тыс. рублей выше первоначально утвержденного плана по доходам;</w:t>
      </w:r>
    </w:p>
    <w:p w:rsidR="002F27A6" w:rsidRPr="002F27A6" w:rsidRDefault="002F27A6" w:rsidP="002F27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– расходы – 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6 785 886,0</w:t>
      </w: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20,5 % или 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1 153 653,2</w:t>
      </w: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 тыс. рублей выше первоначально утвержденного плана по расходам;</w:t>
      </w:r>
    </w:p>
    <w:p w:rsidR="002F27A6" w:rsidRPr="002F27A6" w:rsidRDefault="002F27A6" w:rsidP="002F27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– дефицит бюджета увеличился на 924 356,8 тыс. рублей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или в 11,3 раза и составил 1 006 009,8 тыс. рублей.</w:t>
      </w:r>
    </w:p>
    <w:p w:rsidR="002F27A6" w:rsidRPr="002F27A6" w:rsidRDefault="002F27A6" w:rsidP="002F2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lastRenderedPageBreak/>
        <w:t>По данным отчета об исполнении бюджета за 9 месяцев 2025 года доходы составляют 5 779 876,2 тыс. рублей, расходы 7 049 234,0 тыс. рублей, дефицит бюджета сложился в объеме 1 269 357,8 тыс. рублей.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Исполнение основных параметров бюджета Ханты-Мансийского района за 9 месяцев 2025 года приведено в Таблице 2.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7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2 </w:t>
      </w:r>
      <w:r w:rsidRPr="002F27A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343"/>
        <w:gridCol w:w="1213"/>
        <w:gridCol w:w="1033"/>
        <w:gridCol w:w="1100"/>
        <w:gridCol w:w="1290"/>
        <w:gridCol w:w="1243"/>
        <w:gridCol w:w="1145"/>
        <w:gridCol w:w="1393"/>
      </w:tblGrid>
      <w:tr w:rsidR="002F27A6" w:rsidRPr="002F27A6" w:rsidTr="00534DF5">
        <w:trPr>
          <w:trHeight w:val="1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Утверждено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2F27A6" w:rsidRPr="002F27A6" w:rsidTr="00534DF5">
        <w:trPr>
          <w:trHeight w:val="139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по данным отчета об исполнении бюджета</w:t>
            </w:r>
          </w:p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за 9 месяцев  2025 года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 xml:space="preserve">Решение Думы </w:t>
            </w:r>
          </w:p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 xml:space="preserve"> от 18.12.2024 № 556</w:t>
            </w:r>
          </w:p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 xml:space="preserve">(редакция от </w:t>
            </w: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11.06.2025 № 626)</w:t>
            </w: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Отклонение</w:t>
            </w:r>
          </w:p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 xml:space="preserve"> (гр.2-гр.3)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по данным отчета об исполнении бюджета за 9 месяцев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по результатам мониторинга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Отклонение (гр.5-гр.6)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Исполнение</w:t>
            </w: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br/>
              <w:t xml:space="preserve"> от суммы, утвержденной по данным отчета (%)</w:t>
            </w:r>
          </w:p>
        </w:tc>
      </w:tr>
      <w:tr w:rsidR="002F27A6" w:rsidRPr="002F27A6" w:rsidTr="00534DF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2F27A6" w:rsidRPr="002F27A6" w:rsidTr="00534DF5">
        <w:trPr>
          <w:trHeight w:val="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8</w:t>
            </w:r>
          </w:p>
        </w:tc>
      </w:tr>
      <w:tr w:rsidR="002F27A6" w:rsidRPr="002F27A6" w:rsidTr="00534DF5">
        <w:trPr>
          <w:trHeight w:val="2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5 779 876,2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5 779 876,2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4 264 012,3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4 264 012,3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73,8</w:t>
            </w:r>
          </w:p>
        </w:tc>
      </w:tr>
      <w:tr w:rsidR="002F27A6" w:rsidRPr="002F27A6" w:rsidTr="00534DF5">
        <w:trPr>
          <w:trHeight w:val="1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7 049 234,0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6 785 886,0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-263 348,0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4 082 998,6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4 082 998,6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57,9</w:t>
            </w:r>
          </w:p>
        </w:tc>
      </w:tr>
      <w:tr w:rsidR="002F27A6" w:rsidRPr="002F27A6" w:rsidTr="00534DF5">
        <w:trPr>
          <w:trHeight w:val="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Дефицит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-1 269 357,8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-1 006 009,8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181 013,6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181 013,6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</w:tbl>
    <w:p w:rsidR="002F27A6" w:rsidRPr="002F27A6" w:rsidRDefault="002F27A6" w:rsidP="002F27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2F27A6" w:rsidRPr="002F27A6" w:rsidRDefault="002F27A6" w:rsidP="002F2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ab/>
        <w:t xml:space="preserve">Экспертно-аналитическим мероприятием установлено несоответствие объема расходов бюджета по данным представленного отчета об исполнении бюджета района за 9 месяцев 2025 года с объемами, утвержденными решением Думы Ханты-Мансийского района от 11.06.2025 № 556 «О внесении изменений в решение Думы Ханты-Мансийского района от 18.12.2024 № 556 «О бюджете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Ханты-Мансийского района на 2025 год и плановый период 2026 и 2027 годов» на 263 348,0 тыс. рублей.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В пояснительной записке к отчету об исполнении бюджета муниципального района за 9 месяцев 2025 года комитетом по финансам представлены пояснения, согласно которым отклонение по расходам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 xml:space="preserve">в сумме 263 348,0 тыс. рублей сложилось в результате внесения изменений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 xml:space="preserve">в бюджет Ханты-Мансийского района на основании уведомлений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о предоставлении межбюджетных трансфертов из федерального и регионального бюджетов, поступления средств от предприятий топливно-энергетического комплекса.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С учетом уточнения итоги исполнения бюджета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 xml:space="preserve">Ханты-Мансийского района за 9 месяцев 2025 года характеризуются следующими показателями: 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– доходы исполнены в объеме 4 264 012,3 тыс. рублей или 73,8 %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 xml:space="preserve">от уточненного плана на 2025 год; 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– расходы исполнены в сумме 4 082 998,6 тыс. рублей или 57,9 %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от уточненного плана на 2025 год.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В результате исполнения бюджета Ханты-Мансийского района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за 9 месяцев 2025 года, с учетом уточнения, сложился профицит в сумме 181 013,6 тыс. рублей</w:t>
      </w:r>
    </w:p>
    <w:p w:rsidR="002F27A6" w:rsidRPr="002F27A6" w:rsidRDefault="002F27A6" w:rsidP="002F27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8"/>
          <w:highlight w:val="yellow"/>
          <w:lang w:eastAsia="ru-RU"/>
        </w:rPr>
      </w:pPr>
    </w:p>
    <w:p w:rsidR="002F27A6" w:rsidRPr="002F27A6" w:rsidRDefault="002F27A6" w:rsidP="002F27A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F27A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Исполнение доходной части бюджета Ханты-Мансийского района</w:t>
      </w:r>
    </w:p>
    <w:p w:rsidR="002F27A6" w:rsidRPr="002F27A6" w:rsidRDefault="002F27A6" w:rsidP="002F27A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Cs w:val="28"/>
          <w:u w:val="single"/>
          <w:lang w:eastAsia="ru-RU"/>
        </w:rPr>
      </w:pP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Исполнение бюджета Ханты-Мансийского района по доходам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9 месяцев 2025 года и аналогичный период 2024 года представлено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Таблице 3.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7A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</w:t>
      </w:r>
    </w:p>
    <w:tbl>
      <w:tblPr>
        <w:tblW w:w="9780" w:type="dxa"/>
        <w:tblInd w:w="113" w:type="dxa"/>
        <w:tblLook w:val="04A0" w:firstRow="1" w:lastRow="0" w:firstColumn="1" w:lastColumn="0" w:noHBand="0" w:noVBand="1"/>
      </w:tblPr>
      <w:tblGrid>
        <w:gridCol w:w="2263"/>
        <w:gridCol w:w="993"/>
        <w:gridCol w:w="699"/>
        <w:gridCol w:w="1147"/>
        <w:gridCol w:w="1077"/>
        <w:gridCol w:w="623"/>
        <w:gridCol w:w="1223"/>
        <w:gridCol w:w="1100"/>
        <w:gridCol w:w="655"/>
      </w:tblGrid>
      <w:tr w:rsidR="002F27A6" w:rsidRPr="002F27A6" w:rsidTr="00534DF5">
        <w:trPr>
          <w:trHeight w:val="7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месяцев 2024 года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факта 9 месяцев 2025 года от факта 9 месяцев 2024 года, тыс. рублей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Темп роста,  %</w:t>
            </w:r>
          </w:p>
        </w:tc>
      </w:tr>
      <w:tr w:rsidR="002F27A6" w:rsidRPr="002F27A6" w:rsidTr="00534DF5">
        <w:trPr>
          <w:trHeight w:val="5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Уточненный план на 2025 год, тыс. рублей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за 9 месяцев 2025 года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F27A6" w:rsidRPr="002F27A6" w:rsidTr="00534DF5">
        <w:trPr>
          <w:trHeight w:val="77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к уточненному плану, %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F27A6" w:rsidRPr="002F27A6" w:rsidTr="00534DF5">
        <w:trPr>
          <w:trHeight w:val="2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2F27A6" w:rsidRPr="002F27A6" w:rsidTr="00534DF5">
        <w:trPr>
          <w:trHeight w:val="22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3 899 703,0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5 779 876,2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4 263 012,3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363 309,3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109,3</w:t>
            </w:r>
          </w:p>
        </w:tc>
      </w:tr>
      <w:tr w:rsidR="002F27A6" w:rsidRPr="002F27A6" w:rsidTr="00534DF5">
        <w:trPr>
          <w:trHeight w:val="27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доходы, в т.ч.: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1 737 372,1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2 390 701,8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1 887 367,0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149 994,9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108,6</w:t>
            </w:r>
          </w:p>
        </w:tc>
      </w:tr>
      <w:tr w:rsidR="002F27A6" w:rsidRPr="002F27A6" w:rsidTr="00534DF5">
        <w:trPr>
          <w:trHeight w:val="32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доходы,                                  в т.ч.: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1 304 266,7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1 916 455,6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1 439 595,0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135 328,3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110,4</w:t>
            </w:r>
          </w:p>
        </w:tc>
      </w:tr>
      <w:tr w:rsidR="002F27A6" w:rsidRPr="002F27A6" w:rsidTr="00534DF5">
        <w:trPr>
          <w:trHeight w:val="2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1 240 354,1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1 841 500,4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1 396 073,7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155 719,6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112,6</w:t>
            </w:r>
          </w:p>
        </w:tc>
      </w:tr>
      <w:tr w:rsidR="002F27A6" w:rsidRPr="002F27A6" w:rsidTr="00534DF5">
        <w:trPr>
          <w:trHeight w:val="8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940,5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1 308,5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758,4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-182,1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80,6</w:t>
            </w:r>
          </w:p>
        </w:tc>
      </w:tr>
      <w:tr w:rsidR="002F27A6" w:rsidRPr="002F27A6" w:rsidTr="00534DF5">
        <w:trPr>
          <w:trHeight w:val="1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51 965,7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57 551,0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32 560,9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-19 404,8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62,7</w:t>
            </w:r>
          </w:p>
        </w:tc>
      </w:tr>
      <w:tr w:rsidR="002F27A6" w:rsidRPr="002F27A6" w:rsidTr="00534DF5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Налоги на имущество (налог на имущество физических лиц, земельный налог)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10 954,9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15 813,3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10 096,3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-858,6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92,2</w:t>
            </w:r>
          </w:p>
        </w:tc>
      </w:tr>
      <w:tr w:rsidR="002F27A6" w:rsidRPr="002F27A6" w:rsidTr="00534DF5">
        <w:trPr>
          <w:trHeight w:val="19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282,5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205,6</w:t>
            </w:r>
          </w:p>
        </w:tc>
      </w:tr>
      <w:tr w:rsidR="002F27A6" w:rsidRPr="002F27A6" w:rsidTr="00534DF5">
        <w:trPr>
          <w:trHeight w:val="6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Задолженность и перерасчеты по отменным налогам, сборам и иным обязательным платежам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F27A6" w:rsidRPr="002F27A6" w:rsidTr="00534DF5">
        <w:trPr>
          <w:trHeight w:val="29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Неналоговые доходы, в т.ч.: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433 105,4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474 246,2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447 772,0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14 666,6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103,4</w:t>
            </w:r>
          </w:p>
        </w:tc>
      </w:tr>
      <w:tr w:rsidR="002F27A6" w:rsidRPr="002F27A6" w:rsidTr="00534DF5">
        <w:trPr>
          <w:trHeight w:val="6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264 877,8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358 944,6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274 924,9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10 047,1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103,8</w:t>
            </w:r>
          </w:p>
        </w:tc>
      </w:tr>
      <w:tr w:rsidR="002F27A6" w:rsidRPr="002F27A6" w:rsidTr="00534DF5">
        <w:trPr>
          <w:trHeight w:val="2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19 351,9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47 699,0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41 496,2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22 144,3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214,4</w:t>
            </w:r>
          </w:p>
        </w:tc>
      </w:tr>
      <w:tr w:rsidR="002F27A6" w:rsidRPr="002F27A6" w:rsidTr="00534DF5">
        <w:trPr>
          <w:trHeight w:val="5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123 174,0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18 024,5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18 837,9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-104 336,1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15,3</w:t>
            </w:r>
          </w:p>
        </w:tc>
      </w:tr>
      <w:tr w:rsidR="002F27A6" w:rsidRPr="002F27A6" w:rsidTr="00534DF5">
        <w:trPr>
          <w:trHeight w:val="4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5 193,1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15 078,8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15 874,7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10 681,6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305,7</w:t>
            </w:r>
          </w:p>
        </w:tc>
      </w:tr>
      <w:tr w:rsidR="002F27A6" w:rsidRPr="002F27A6" w:rsidTr="00534DF5">
        <w:trPr>
          <w:trHeight w:val="2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Штрафы, санкции возмещения ущерба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20 141,3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34 298,2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95 139,6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277,4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74 998,3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472,4</w:t>
            </w:r>
          </w:p>
        </w:tc>
      </w:tr>
      <w:tr w:rsidR="002F27A6" w:rsidRPr="002F27A6" w:rsidTr="00534DF5">
        <w:trPr>
          <w:trHeight w:val="1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367,3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1 498,7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1 131,4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408,0</w:t>
            </w:r>
          </w:p>
        </w:tc>
      </w:tr>
      <w:tr w:rsidR="002F27A6" w:rsidRPr="002F27A6" w:rsidTr="00534DF5">
        <w:trPr>
          <w:trHeight w:val="32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поступления, в т.ч.: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2 162 330,9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3 389 174,4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2 375 645,3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213 314,4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109,9</w:t>
            </w:r>
          </w:p>
        </w:tc>
      </w:tr>
      <w:tr w:rsidR="002F27A6" w:rsidRPr="002F27A6" w:rsidTr="00534DF5">
        <w:trPr>
          <w:trHeight w:val="1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140 937,0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136 896,4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104 365,0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-36 572,0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74,1</w:t>
            </w:r>
          </w:p>
        </w:tc>
      </w:tr>
      <w:tr w:rsidR="002F27A6" w:rsidRPr="002F27A6" w:rsidTr="00534DF5">
        <w:trPr>
          <w:trHeight w:val="24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Субсидии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495 884,0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891 310,9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459 089,5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-36 794,5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92,6</w:t>
            </w:r>
          </w:p>
        </w:tc>
      </w:tr>
      <w:tr w:rsidR="002F27A6" w:rsidRPr="002F27A6" w:rsidTr="00534DF5">
        <w:trPr>
          <w:trHeight w:val="1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1 304 948,2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2 254 484,1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1 491 494,8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186 546,6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114,3</w:t>
            </w:r>
          </w:p>
        </w:tc>
      </w:tr>
      <w:tr w:rsidR="002F27A6" w:rsidRPr="002F27A6" w:rsidTr="00534DF5">
        <w:trPr>
          <w:trHeight w:val="33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84 978,1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115 959,2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90 778,8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5 800,7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106,8</w:t>
            </w:r>
          </w:p>
        </w:tc>
      </w:tr>
      <w:tr w:rsidR="002F27A6" w:rsidRPr="002F27A6" w:rsidTr="00534DF5">
        <w:trPr>
          <w:trHeight w:val="62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F27A6" w:rsidRPr="002F27A6" w:rsidTr="00534DF5">
        <w:trPr>
          <w:trHeight w:val="47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 организаций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242 038,6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2 131,2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241 431,4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-607,2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-100,0</w:t>
            </w:r>
          </w:p>
        </w:tc>
      </w:tr>
      <w:tr w:rsidR="002F27A6" w:rsidRPr="002F27A6" w:rsidTr="00534DF5">
        <w:trPr>
          <w:trHeight w:val="19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Перечисление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</w:t>
            </w: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начисленных на излишне взысканные суммы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-100,0</w:t>
            </w:r>
          </w:p>
        </w:tc>
      </w:tr>
      <w:tr w:rsidR="002F27A6" w:rsidRPr="002F27A6" w:rsidTr="00534DF5">
        <w:trPr>
          <w:trHeight w:val="152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Доходы бюджетов бюджетной системы РФ от возврата бюджетами 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321,6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304,4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400,7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124,6</w:t>
            </w:r>
          </w:p>
        </w:tc>
      </w:tr>
      <w:tr w:rsidR="002F27A6" w:rsidRPr="002F27A6" w:rsidTr="00534DF5">
        <w:trPr>
          <w:trHeight w:val="6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Возврат остатков субсидии, субвенций и иных межбюджетных трансфертов, имеющих целевое назначение, прошлых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-106 776,6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-2,7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-11 911,7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-11 914,9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-0,2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94 861,7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11,2</w:t>
            </w:r>
          </w:p>
        </w:tc>
      </w:tr>
    </w:tbl>
    <w:p w:rsidR="002F27A6" w:rsidRPr="002F27A6" w:rsidRDefault="002F27A6" w:rsidP="002F27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highlight w:val="yellow"/>
          <w:lang w:eastAsia="ru-RU"/>
        </w:rPr>
      </w:pPr>
    </w:p>
    <w:p w:rsidR="002F27A6" w:rsidRPr="002F27A6" w:rsidRDefault="002F27A6" w:rsidP="002F27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бюджета Ханты-Мансийского района за 9 месяцев 2025 года исполнены в размере 4</w:t>
      </w:r>
      <w:r w:rsidRPr="002F27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263</w:t>
      </w:r>
      <w:r w:rsidRPr="002F27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012,3 тыс. рублей или 73,8 % от уточненного плана. Исполнение налоговых и неналоговых доходов составило 1 887 367,0 тыс. рублей или 78,9 % от уточненного плана. Безвозмездные поступления исполнены в объеме 2 375 645,3 тыс. рублей или 70,1 % от уточненного плана.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аналогичный показатель 2024 года, наблюдается рост общей суммы доходов бюджета Ханты-Мансийского района на 8,6 % или 149 994,9 тыс. рублей.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Наибольшую долю в структуре доходов бюджета Ханты-Мансийского района занимают безвозмездные поступления – 55,7 % в том числе: дотации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2,3 %, субсидии – 10,8 %, субвенции – 35,0 %, иные межбюджетные трансферты – 2,1 %, безвозмездные поступления от негосударственных организаций – 5,6 %, возврат остатков субсидий, субвенций и иных межбюджетных трансфертов проведен в сумме 11 914,9 тыс. рублей или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-(минус) 0,2 % в структуре доходов бюджета. 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2025 года в бюджете Ханты-Мансийского района отсутствовали безвозмездные поступления от государственных (муниципальных) организаций.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Фактическая сумма безвозмездных поступлений по сравнению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аналогичным периодом 2024 года увеличилась на 213 314,4 тыс. рублей или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9,9 %.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собственных доходов бюджета Ханты-Мансийского района составила 1 887 367,0 тыс. рублей или 44,3 % в общем объеме доходов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9 месяцев 2025 года при этом, доля налоговых доходов в общем объеме доходов составила – 33,8 % или 1 439 595,0 тыс. рублей; доля неналоговых доходов 10,5 % или 447 772,0 тыс. рублей.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собственных доходов относительно аналогичного показателя и периода 2024 года увеличилось на 149 994,9 тыс. рублей или 8,6 %. В том числе увеличился объем налоговых доходов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135 328,3 тыс. рублей или 10,4%, неналоговых доходов на 14 666,6 тыс. рублей или 3,4 %.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F27A6" w:rsidRPr="002F27A6" w:rsidRDefault="002F27A6" w:rsidP="002F27A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F27A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Исполнение расходной части бюджета Ханты-Мансийского района</w:t>
      </w:r>
    </w:p>
    <w:p w:rsidR="002F27A6" w:rsidRPr="002F27A6" w:rsidRDefault="002F27A6" w:rsidP="002F27A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F27A6" w:rsidRPr="002F27A6" w:rsidRDefault="002F27A6" w:rsidP="002F27A6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расходной части бюджета Ханты-Мансийского района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9 месяцев 2025 года в разрезе разделов бюджетной классификации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сравнительная характеристика исполнения бюджета Ханты-Мансийского района по расходам за 9 месяцев 2025 года и аналогичный период  2024 года представлены в Таблице 4.</w:t>
      </w:r>
    </w:p>
    <w:p w:rsidR="002F27A6" w:rsidRPr="002F27A6" w:rsidRDefault="002F27A6" w:rsidP="002F27A6">
      <w:pPr>
        <w:tabs>
          <w:tab w:val="left" w:pos="750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2F27A6">
        <w:rPr>
          <w:rFonts w:ascii="Times New Roman" w:eastAsia="Times New Roman" w:hAnsi="Times New Roman" w:cs="Times New Roman"/>
          <w:lang w:eastAsia="ru-RU"/>
        </w:rPr>
        <w:t>Таблица 4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1097"/>
        <w:gridCol w:w="621"/>
        <w:gridCol w:w="1111"/>
        <w:gridCol w:w="1111"/>
        <w:gridCol w:w="621"/>
        <w:gridCol w:w="1125"/>
        <w:gridCol w:w="1068"/>
        <w:gridCol w:w="876"/>
      </w:tblGrid>
      <w:tr w:rsidR="002F27A6" w:rsidRPr="002F27A6" w:rsidTr="00534DF5">
        <w:trPr>
          <w:trHeight w:val="529"/>
        </w:trPr>
        <w:tc>
          <w:tcPr>
            <w:tcW w:w="1141" w:type="pct"/>
            <w:vMerge w:val="restar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разделов расходов</w:t>
            </w:r>
          </w:p>
        </w:tc>
        <w:tc>
          <w:tcPr>
            <w:tcW w:w="869" w:type="pct"/>
            <w:gridSpan w:val="2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 месяцев 2024 года</w:t>
            </w:r>
          </w:p>
        </w:tc>
        <w:tc>
          <w:tcPr>
            <w:tcW w:w="2007" w:type="pct"/>
            <w:gridSpan w:val="4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Отклонение факта </w:t>
            </w: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 9 месяцев  2025 года </w:t>
            </w: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от факта</w:t>
            </w: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 9 месяцев  2024 года, тыс. рублей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Темп роста,%</w:t>
            </w:r>
          </w:p>
        </w:tc>
      </w:tr>
      <w:tr w:rsidR="002F27A6" w:rsidRPr="002F27A6" w:rsidTr="00534DF5">
        <w:trPr>
          <w:trHeight w:val="684"/>
        </w:trPr>
        <w:tc>
          <w:tcPr>
            <w:tcW w:w="1141" w:type="pct"/>
            <w:vMerge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Исполнено </w:t>
            </w: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за 9 месяцев 2024 года, тыс. рублей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Доля, 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Уточненный план </w:t>
            </w: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 на  2025 год, тыс. рублей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Исполнено </w:t>
            </w: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за 9 месяцев  2025 года, тыс. рублей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Доля, %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к уточненному плану, %</w:t>
            </w:r>
          </w:p>
        </w:tc>
        <w:tc>
          <w:tcPr>
            <w:tcW w:w="540" w:type="pct"/>
            <w:vMerge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F27A6" w:rsidRPr="002F27A6" w:rsidTr="00534DF5">
        <w:trPr>
          <w:trHeight w:val="360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333 114,6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505 991,6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332 023,7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-1 090,9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5 175,9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3 468,5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328,5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110,5</w:t>
            </w:r>
          </w:p>
        </w:tc>
      </w:tr>
      <w:tr w:rsidR="002F27A6" w:rsidRPr="002F27A6" w:rsidTr="00534DF5">
        <w:trPr>
          <w:trHeight w:val="420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39 479,1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111 490,7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83 473,6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43 994,5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211,4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358 116,8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700 609,7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307 171,3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-50 945,5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85,8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735 628,6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1 186 874,7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700 180,2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-35 448,4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95,2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120 686,3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481 069,1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89 171,5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-31 514,8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1 660 061,4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2 901 991,2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1 927 391,4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267 330,0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116,1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157 193,0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380 954,5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147 950,1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-9 242,9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94,1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3 251,2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3 618,8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-2 361,2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49 465,7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178 528,2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80 246,3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30 780,6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162,2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62 706,8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187 071,0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108 307,1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45 600,3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172,7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13 306,7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18 457,7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12 316,2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-990,5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92,6</w:t>
            </w:r>
          </w:p>
        </w:tc>
      </w:tr>
      <w:tr w:rsidR="002F27A6" w:rsidRPr="002F27A6" w:rsidTr="00534DF5">
        <w:trPr>
          <w:trHeight w:val="420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 (муниципального) долга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F27A6" w:rsidRPr="002F27A6" w:rsidTr="00534DF5">
        <w:trPr>
          <w:trHeight w:val="624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271 593,0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387 074,5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290 306,3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18 713,3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106,9</w:t>
            </w:r>
          </w:p>
        </w:tc>
      </w:tr>
      <w:tr w:rsidR="002F27A6" w:rsidRPr="002F27A6" w:rsidTr="00534DF5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3 807 752,0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7 049 234,0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4 082 998,6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275 246,6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107,2</w:t>
            </w:r>
          </w:p>
        </w:tc>
      </w:tr>
    </w:tbl>
    <w:p w:rsidR="002F27A6" w:rsidRPr="002F27A6" w:rsidRDefault="002F27A6" w:rsidP="002F27A6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2F27A6" w:rsidRPr="002F27A6" w:rsidRDefault="002F27A6" w:rsidP="002F27A6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Ханты-Мансийского района за 9 месяцев 2025 года исполнены в сумме 4 082 998,6 тыс. рублей или 57,9 % к уточненному плану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2025 год.</w:t>
      </w:r>
    </w:p>
    <w:p w:rsidR="002F27A6" w:rsidRPr="002F27A6" w:rsidRDefault="002F27A6" w:rsidP="002F27A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по расходам за 9 месяцев 2025 года проведено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большем объеме на 275 246,6 тыс. рублей или 7,2 % в сравнении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аналогичным периодом 2024 года.</w:t>
      </w:r>
    </w:p>
    <w:p w:rsidR="002F27A6" w:rsidRPr="002F27A6" w:rsidRDefault="002F27A6" w:rsidP="002F27A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удельный вес в структуре расходов за 9 месяцев 2025 года занимают расходы по разделам: «Образование» - 47,2 % (в 2024 году – 43,6 %), «Жилищно-коммунальное хозяйство» - 17,1 % (в 2024 году – 19,3 %), «Общегосударственные вопросы» - 8,1 % (в 2024 году – 8,7 %), «Национальная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экономика» - 7,5 % (в 2024 году –9,4 %), «Межбюджетные трансферты общего характера бюджетам бюджетной системы Российской Федерации» - 7,1 % (в 2024 году – 7,1 %). </w:t>
      </w:r>
    </w:p>
    <w:p w:rsidR="002F27A6" w:rsidRPr="002F27A6" w:rsidRDefault="002F27A6" w:rsidP="002F27A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исполнение к уточненному годовому плану на 2025 год отмечается по разделам: «Межбюджетные трансферты общего характера бюджетам бюджетной системы Российской Федерации» - 75,0 %, «Национальная безопасность и правоохранительная деятельность» - 74,9 %,  «Национальная оборона» - 67,0 %, «Средства массовой информации» - 66,7 %, «Образование» - 66,4 %, «Общегосударственные вопросы» - 65,6 %.</w:t>
      </w:r>
    </w:p>
    <w:p w:rsidR="002F27A6" w:rsidRPr="002F27A6" w:rsidRDefault="002F27A6" w:rsidP="002F27A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60,0 % к уточненному плану на 2025 год исполнены расходы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следующим направлениям: «Жилищно-коммунальное хозяйство»  - 59,0 %, «Физическая культура и спорт» - 57,9 %), «Социальная политика»  - 44,9 %, «Национальная экономика» - 43,8 %, «Культура и кинематография» - 38,8 %, «Обслуживание государственного (муниципального) долга» - 31,3 %.</w:t>
      </w:r>
    </w:p>
    <w:p w:rsidR="002F27A6" w:rsidRPr="002F27A6" w:rsidRDefault="002F27A6" w:rsidP="002F27A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низкое исполнение сложилось по разделам: «Здравоохранение» - 24,6 %, неисполнение расходов по состоянию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01.10.2025 связано с реализацией мероприятий в 4 квартале 2025 года,  «Охрана окружающей среды»  - 18,5 %.неисполнение связано с сезонными видами работ.</w:t>
      </w:r>
    </w:p>
    <w:p w:rsidR="002F27A6" w:rsidRPr="002F27A6" w:rsidRDefault="002F27A6" w:rsidP="002F27A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Ханты-Мансийского района социально ориентирован: от общего объема расходов бюджета за 9 месяцев 2025 года – 2 264 784,9 тыс. рублей или 55,5 % направлено на реализацию мероприятий в сфере образования, культуры и кинематографии, здравоохранения, социальной политики, физической культуры и спорта.</w:t>
      </w:r>
    </w:p>
    <w:p w:rsidR="002F27A6" w:rsidRPr="002F27A6" w:rsidRDefault="002F27A6" w:rsidP="002F2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расходы бюджета Ханты-Мансийского района за 9 месяцев 2025 года исполнены в объеме 4 082 998,6 тыс. рублей или 57,9 % от уточненных годовых бюджетных назначений (7 049 234,0 тыс. рублей).</w:t>
      </w:r>
    </w:p>
    <w:p w:rsidR="002F27A6" w:rsidRPr="002F27A6" w:rsidRDefault="002F27A6" w:rsidP="002F2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расходов бюджета Ханты-Мансийского района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9 месяцев 2025 года (4 082 998,6 тыс. рублей) расходы на реализацию муниципальных программ составили 4 040 360,2 тыс. рублей или 99,0 %, непрограммные расходы 42 638,4 тыс. рублей или 1,0 %.</w:t>
      </w:r>
    </w:p>
    <w:p w:rsidR="002F27A6" w:rsidRPr="002F27A6" w:rsidRDefault="002F27A6" w:rsidP="002F2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расходов по муниципальным программам Ханты-Мансийского района за 9 месяцев 2025 года и процент исполнения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уточненным годовым назначениям представлены в Таблице 5.</w:t>
      </w:r>
    </w:p>
    <w:p w:rsidR="002F27A6" w:rsidRPr="002F27A6" w:rsidRDefault="002F27A6" w:rsidP="002F2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27A6" w:rsidRPr="002F27A6" w:rsidRDefault="002F27A6" w:rsidP="002F2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7A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048"/>
        <w:gridCol w:w="1559"/>
        <w:gridCol w:w="1133"/>
        <w:gridCol w:w="1417"/>
        <w:gridCol w:w="1240"/>
      </w:tblGrid>
      <w:tr w:rsidR="002F27A6" w:rsidRPr="002F27A6" w:rsidTr="00534DF5">
        <w:trPr>
          <w:trHeight w:val="979"/>
        </w:trPr>
        <w:tc>
          <w:tcPr>
            <w:tcW w:w="232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муниципальной программы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Утвержденные бюджетные назначения </w:t>
            </w: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на 2025 год </w:t>
            </w: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(с уточнением)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Исполнено за 9 месяцев 2025 года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 исполнения к годовым назначениям</w:t>
            </w:r>
          </w:p>
        </w:tc>
      </w:tr>
      <w:tr w:rsidR="002F27A6" w:rsidRPr="002F27A6" w:rsidTr="00534DF5">
        <w:trPr>
          <w:trHeight w:val="363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«Повышение эффективности муниципального управления Ханты-Мансийского района»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432 447,3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300 925,1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131 522,2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69,6</w:t>
            </w:r>
          </w:p>
        </w:tc>
      </w:tr>
      <w:tr w:rsidR="002F27A6" w:rsidRPr="002F27A6" w:rsidTr="00534DF5">
        <w:trPr>
          <w:trHeight w:val="513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«Профилактика терроризма и правонарушений в сфере обеспечения общественной безопасности в Ханты-Мансийском районе»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4 348,5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2 648,4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1 700,1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60,9</w:t>
            </w:r>
          </w:p>
        </w:tc>
      </w:tr>
      <w:tr w:rsidR="002F27A6" w:rsidRPr="002F27A6" w:rsidTr="00534DF5">
        <w:trPr>
          <w:trHeight w:val="662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«Создание условий для ответственного управления муниципальными финансами, повышения устойчивости местных бюджетов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450 049,0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331 289,5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118 759,5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73,6</w:t>
            </w:r>
          </w:p>
        </w:tc>
      </w:tr>
      <w:tr w:rsidR="002F27A6" w:rsidRPr="002F27A6" w:rsidTr="00534DF5">
        <w:trPr>
          <w:trHeight w:val="347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«Развитие агропромышленного комплекса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148 638,5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76 285,0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72 353,5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51,3</w:t>
            </w:r>
          </w:p>
        </w:tc>
      </w:tr>
      <w:tr w:rsidR="002F27A6" w:rsidRPr="002F27A6" w:rsidTr="00534DF5">
        <w:trPr>
          <w:trHeight w:val="426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«Формирование и развитие муниципального имущества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58 963,1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35 732,3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23 230,8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60,6</w:t>
            </w:r>
          </w:p>
        </w:tc>
      </w:tr>
      <w:tr w:rsidR="002F27A6" w:rsidRPr="002F27A6" w:rsidTr="00534DF5">
        <w:trPr>
          <w:trHeight w:val="476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«Развитие и модернизация жилищно-коммунального комплекса и повышение энергетической эффективности в Ханты-Мансийском районе»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1 107 107,6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668 228,2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438 879,4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60,4</w:t>
            </w:r>
          </w:p>
        </w:tc>
      </w:tr>
      <w:tr w:rsidR="002F27A6" w:rsidRPr="002F27A6" w:rsidTr="00534DF5">
        <w:trPr>
          <w:trHeight w:val="328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«Безопасность жизнедеятельности в Ханты-Мансийском районе»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117 293,7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81 205,5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36 088,1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69,2</w:t>
            </w:r>
          </w:p>
        </w:tc>
      </w:tr>
      <w:tr w:rsidR="002F27A6" w:rsidRPr="002F27A6" w:rsidTr="00534DF5">
        <w:trPr>
          <w:trHeight w:val="319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«Содействие занятости населения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77 412,6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59 825,5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17 587,2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77,3</w:t>
            </w:r>
          </w:p>
        </w:tc>
      </w:tr>
      <w:tr w:rsidR="002F27A6" w:rsidRPr="002F27A6" w:rsidTr="00534DF5">
        <w:trPr>
          <w:trHeight w:val="426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«Комплексное развитие транспортной системы на территории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257 991,0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37 481,6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220 509,4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14,5</w:t>
            </w:r>
          </w:p>
        </w:tc>
      </w:tr>
      <w:tr w:rsidR="002F27A6" w:rsidRPr="002F27A6" w:rsidTr="00534DF5">
        <w:trPr>
          <w:trHeight w:val="274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«Развитие цифрового общества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7 411,7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7 268,6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143,1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2F27A6" w:rsidRPr="002F27A6" w:rsidTr="00534DF5">
        <w:trPr>
          <w:trHeight w:val="426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«Улучшение жилищных условий жителей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259 302,4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137 703,6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121 598,8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53,1</w:t>
            </w:r>
          </w:p>
        </w:tc>
      </w:tr>
      <w:tr w:rsidR="002F27A6" w:rsidRPr="002F27A6" w:rsidTr="00534DF5">
        <w:trPr>
          <w:trHeight w:val="426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«Обеспечение экологической безопасности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481 069,1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89 171,5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391 897,5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18,5</w:t>
            </w:r>
          </w:p>
        </w:tc>
      </w:tr>
      <w:tr w:rsidR="002F27A6" w:rsidRPr="002F27A6" w:rsidTr="00534DF5">
        <w:trPr>
          <w:trHeight w:val="158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«Развитие образования в Ханты-Мансийском районе»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2 859 291,3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1 905 992,4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953 298,9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66,7</w:t>
            </w:r>
          </w:p>
        </w:tc>
      </w:tr>
      <w:tr w:rsidR="002F27A6" w:rsidRPr="002F27A6" w:rsidTr="00534DF5">
        <w:trPr>
          <w:trHeight w:val="246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«Культура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360 058,7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132 249,9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227 808,8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36,7</w:t>
            </w:r>
          </w:p>
        </w:tc>
      </w:tr>
      <w:tr w:rsidR="002F27A6" w:rsidRPr="002F27A6" w:rsidTr="00534DF5">
        <w:trPr>
          <w:trHeight w:val="426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«Развитие спорта и туризма на территории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203 114,6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121 435,7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81 678,9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59,8</w:t>
            </w:r>
          </w:p>
        </w:tc>
      </w:tr>
      <w:tr w:rsidR="002F27A6" w:rsidRPr="002F27A6" w:rsidTr="00534DF5">
        <w:trPr>
          <w:trHeight w:val="1368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1 652,9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618,4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1 034,5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37,4</w:t>
            </w:r>
          </w:p>
        </w:tc>
      </w:tr>
      <w:tr w:rsidR="002F27A6" w:rsidRPr="002F27A6" w:rsidTr="00534DF5">
        <w:trPr>
          <w:trHeight w:val="351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«Развитие гражданского общества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48 941,1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25 972,0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22 969,1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53,1</w:t>
            </w:r>
          </w:p>
        </w:tc>
      </w:tr>
      <w:tr w:rsidR="002F27A6" w:rsidRPr="002F27A6" w:rsidTr="00534DF5">
        <w:trPr>
          <w:trHeight w:val="426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«Развитие малого и среднего предпринимательства на территории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8 823,4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3 432,4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5 391,1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38,9</w:t>
            </w:r>
          </w:p>
        </w:tc>
      </w:tr>
      <w:tr w:rsidR="002F27A6" w:rsidRPr="002F27A6" w:rsidTr="00534DF5">
        <w:trPr>
          <w:trHeight w:val="392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«Благоустройство и градостроительная деятельность в Ханты-Мансийском районе»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83 329,8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20 339,4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62 990,4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24,4</w:t>
            </w:r>
          </w:p>
        </w:tc>
      </w:tr>
      <w:tr w:rsidR="002F27A6" w:rsidRPr="002F27A6" w:rsidTr="00534DF5">
        <w:trPr>
          <w:trHeight w:val="536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053" w:type="pct"/>
            <w:shd w:val="clear" w:color="auto" w:fill="auto"/>
            <w:vAlign w:val="center"/>
            <w:hideMark/>
          </w:tcPr>
          <w:p w:rsidR="002F27A6" w:rsidRPr="002F27A6" w:rsidRDefault="002F27A6" w:rsidP="002F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«Устойчивое развитие коренных малочисленных народов Севера на территории Ханты-Мансийского района»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7 689,7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2 555,4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5 134,2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33,2</w:t>
            </w:r>
          </w:p>
        </w:tc>
      </w:tr>
      <w:tr w:rsidR="002F27A6" w:rsidRPr="002F27A6" w:rsidTr="00534DF5">
        <w:trPr>
          <w:trHeight w:val="152"/>
        </w:trPr>
        <w:tc>
          <w:tcPr>
            <w:tcW w:w="2286" w:type="pct"/>
            <w:gridSpan w:val="2"/>
            <w:shd w:val="clear" w:color="auto" w:fill="auto"/>
            <w:noWrap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расходы по муниципальным программам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6 974 935,9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4 040 360,2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2 866 451,1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57,9</w:t>
            </w:r>
          </w:p>
        </w:tc>
      </w:tr>
      <w:tr w:rsidR="002F27A6" w:rsidRPr="002F27A6" w:rsidTr="00534DF5">
        <w:trPr>
          <w:trHeight w:val="198"/>
        </w:trPr>
        <w:tc>
          <w:tcPr>
            <w:tcW w:w="2286" w:type="pct"/>
            <w:gridSpan w:val="2"/>
            <w:shd w:val="clear" w:color="auto" w:fill="auto"/>
            <w:noWrap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74 298,1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42 638,4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99 784,3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57,4</w:t>
            </w:r>
          </w:p>
        </w:tc>
      </w:tr>
      <w:tr w:rsidR="002F27A6" w:rsidRPr="002F27A6" w:rsidTr="00534DF5">
        <w:trPr>
          <w:trHeight w:val="272"/>
        </w:trPr>
        <w:tc>
          <w:tcPr>
            <w:tcW w:w="2286" w:type="pct"/>
            <w:gridSpan w:val="2"/>
            <w:shd w:val="clear" w:color="auto" w:fill="auto"/>
            <w:noWrap/>
            <w:hideMark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ИТОГО РАСХОДЫ бюджета Ханты-Мансийского района за 9 месяцев 2025 года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7 049 234,0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4 082 998,6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2 966 235,4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6" w:rsidRPr="002F27A6" w:rsidRDefault="002F27A6" w:rsidP="002F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27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57,9</w:t>
            </w:r>
          </w:p>
        </w:tc>
      </w:tr>
    </w:tbl>
    <w:p w:rsidR="002F27A6" w:rsidRPr="002F27A6" w:rsidRDefault="002F27A6" w:rsidP="002F2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Расходы по 20 муниципальным программам реализованы в объеме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– 4 040 360,2 тыс. рублей или 57,9 % от уточненных назначений 2025 года (6 794 935,9 тыс. рублей), непрограммные расходы составили 42 638,4 тыс. рублей или 57,4 % от запланированного годового значения (74 298,1 тыс. рублей).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Анализ исполнения муниципальных программ показал уровень освоения средств в рамках программных мероприятий по отношению к уточненным плановым показателям 2025 года: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Средства по 3 муниципальным программам за 9 месяцев 2025 года освоены в объеме </w:t>
      </w:r>
      <w:r w:rsidRPr="002F27A6">
        <w:rPr>
          <w:rFonts w:ascii="Times New Roman" w:eastAsia="Calibri" w:hAnsi="Times New Roman" w:cs="Times New Roman"/>
          <w:i/>
          <w:sz w:val="28"/>
          <w:szCs w:val="28"/>
        </w:rPr>
        <w:t>свыше 70,0 %</w:t>
      </w:r>
      <w:r w:rsidRPr="002F27A6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1) «Развитие цифрового общества Ханты-Мансийского района»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- 7 268,6 тыс. рублей или 98,1 % от уточненного годового назначения (7 411,7 тыс. рублей);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2) «Содействие занятости населения Ханты-Мансийского района»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 xml:space="preserve"> - 59 825,5 тыс. рублей или 77,3 % от уточненного годового назначения (77 412,6 рублей);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lastRenderedPageBreak/>
        <w:t>3) «Создание условий для ответственного управления муниципальными финансами, повышения устойчивости местных бюджетов Ханты-Мансийского района» - 331 289,5 тыс. рублей или 73,6 % от уточненного годового назначения (450 049,0 тыс. рублей).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Средства по 10 муниципальным программам за 9 месяцев 2025 года освоены в объеме от 50,0 % до 70,0 %, в том числе: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1) «Повышение эффективности муниципального управления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 xml:space="preserve">Ханты-Мансийского района» - 300 925,1 тыс. рублей или 69,6 %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от уточненного годового назначения (432 925,1 тыс. рублей);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2) «Безопасность жизнедеятельности в Ханты-Мансийском районе»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- 36 088,1 тыс. рублей или 69,2 % от уточненного годового назначения (117 293,7 тыс. рублей);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3) «Развитие образования в Ханты-Мансийском районе» - 1 905 992,4 тыс. рублей или 66,7 % от уточненного годового назначения (2 859 291,3 тыс. рублей);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4) «Профилактика терроризма и правонарушений в сфере обеспечения общественной безопасности в Ханты-Мансийском районе» - 2 648,4 тыс. рублей или 60,9 % от уточненного годового назначения (4 348,5 тыс. рублей);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5) «Формирование и развитие муниципального имущества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Ханты-Мансийского района» - 35 732,3 тыс. рублей или 60,6 % от уточненного годового назначения (58 963,1 тыс. рублей);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6) «Развитие и модернизация жилищно-коммунального комплекса                        и повышение энергетической эффективности Ханты-Мансийского района»                    - 668 228,2 тыс. рублей или 60,4 % от уточненного годового назначения (1 107 107,6 тыс. рублей);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7) «Развитие спорта и туризма на территории Ханты-Мансийского района» - 121 435,7 тыс. рублей или 59,8 % от уточненного годового назначения (203 114,6 тыс. рублей);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8) «Улучшение жилищных условий жителей Ханты-Мансийского района» - 137 703,6 тыс. рублей или 53,1 % от уточненного годового назначения (259 302,4 тыс. рублей);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9) «Развитие гражданского общества Ханты-Мансийского район»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- 25 972,0 тыс. рублей или 53,1 % от уточненного годового назначения (48 941,1 рублей);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10) «Развитие агропромышленного комплекса Ханты-Мансийского района» - 76 285,0 тыс. рублей или 51,3 % от уточненного годового назначения (148 638,5 тыс. рублей).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Средства по 5 муниципальным программам за 9 месяцев 2025 года освоены в объеме от 20,0 % до 40,0 %, в том числе: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lastRenderedPageBreak/>
        <w:t>1) Развитие малого и среднего предпринимательства на территории Ханты-Мансийского района» - 3 432,4 тыс. рублей или 38,9 % от уточненного годового назначения (8 823,4 тыс. рублей);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2)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 - 618,4 тыс. рублей или 37,4 % от уточненного годового назначения (1 652,9 тыс. рублей);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3) «Культура Ханты-Мансийского района» - 132 249,9 тыс. рублей или 36,7 % от уточненного годового назначения (360 058,7 тыс. рублей);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4) «Устойчивое развитие коренных малочисленных народов Севера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Ханты-Мансийского района» - 2 555,4 тыс. рублей или 33,2 %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от уточненного годового назначения (7 689,7 тыс. рублей);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5) «Благоустройство и градостроительная деятельность в Ханты-Мансийском районе» - 20 339,4 тыс. рублей или 24,4 % от уточненного годового назначения (83 329,8 тыс. рублей).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С результатом менее 20,0 % к годовым значениям за 9 месяцев 2025 года отмечается исполнение по 2 муниципальным программам: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1) «Обеспечение экологической безопасности Ханты-Мансийского района» - 89 171,5 тыс. рублей или 18,5 % от уточненного годового назначения (481 069,1 тыс. рублей);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2) «Комплексное развитие транспортной системы на территории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Ханты-Мансийского района» - 37 481,6 тыс. рублей или 14,5 % от уточненного годового назначения (257 991,0 тыс. рублей).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Думы Ханты-Мансийского района </w:t>
      </w:r>
      <w:r w:rsidRPr="002F27A6">
        <w:rPr>
          <w:rFonts w:ascii="Times New Roman" w:hAnsi="Times New Roman" w:cs="Times New Roman"/>
          <w:sz w:val="28"/>
          <w:szCs w:val="28"/>
        </w:rPr>
        <w:t xml:space="preserve">от 18.12.2024 № 556 «О бюджете Ханты-Мансийского района на 2025 год и плановый период 2026 </w:t>
      </w:r>
      <w:r w:rsidRPr="002F27A6">
        <w:rPr>
          <w:rFonts w:ascii="Times New Roman" w:hAnsi="Times New Roman" w:cs="Times New Roman"/>
          <w:sz w:val="28"/>
          <w:szCs w:val="28"/>
        </w:rPr>
        <w:br/>
        <w:t xml:space="preserve">и 2027 годов» на 2025 год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  резервного фонда Администрации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утвержден в размере 15 000,0 тыс. рублей. За 9 месяцев 2025 года средства резервного фонда Администрации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 не распределялись.</w:t>
      </w:r>
    </w:p>
    <w:p w:rsidR="002F27A6" w:rsidRPr="002F27A6" w:rsidRDefault="002F27A6" w:rsidP="002F27A6">
      <w:pPr>
        <w:autoSpaceDE w:val="0"/>
        <w:autoSpaceDN w:val="0"/>
        <w:adjustRightInd w:val="0"/>
        <w:spacing w:after="0" w:line="264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hAnsi="Times New Roman" w:cs="Times New Roman"/>
          <w:sz w:val="28"/>
          <w:szCs w:val="28"/>
        </w:rPr>
        <w:t xml:space="preserve">Уточненный размер муниципального дорожного фонда </w:t>
      </w:r>
      <w:r w:rsidRPr="002F27A6">
        <w:rPr>
          <w:rFonts w:ascii="Times New Roman" w:hAnsi="Times New Roman" w:cs="Times New Roman"/>
          <w:sz w:val="28"/>
          <w:szCs w:val="28"/>
        </w:rPr>
        <w:br/>
        <w:t>Ханты-Мансийского района в составе расходов бюджета района на 2025 год составляет 203 330,5 тыс. рублей.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F27A6" w:rsidRPr="002F27A6" w:rsidRDefault="002F27A6" w:rsidP="002F27A6">
      <w:pPr>
        <w:autoSpaceDE w:val="0"/>
        <w:autoSpaceDN w:val="0"/>
        <w:adjustRightInd w:val="0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За 9 месяцев 2025 года средства дорожного фонда использованы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в размере – 11 037,3 тыс. рублей или 5,4% от годовых назначений, в том числе на исполнение мероприятий: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– ремонт автомобильных дорог местного значения – 3 218,1 тыс. рублей;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– выполнение работ по капитальному ремонту участка автомобильной дороги микрорайона новой застройки с. Селиярово - 3 868,0 тыс. рублей;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lastRenderedPageBreak/>
        <w:t>– ремонт внутрипоселковой дороги по ул. Надежд п. Выкатной – 3 951,2 тыс. рублей.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117 Бюджетного кодекса Российской Федерации от имени </w:t>
      </w:r>
      <w:r w:rsidRPr="002F27A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местной администрацией могут предоставляться муниципальные гарантии 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долговым обязательствам отдельного юридического лица или муниципального образования в порядке, установленном правовыми актами администрации муниципального образования.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01 января по 30 сентября 2025 года Администрацией 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Ханты-Мансийского района муниципальные гарантии не предоставлялись.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Годовой объем расходов на обслуживание муниципального долга 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состоянию на 01.10.2025 составил 326,4</w:t>
      </w:r>
      <w:r w:rsidRPr="002F27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Исполнение 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9 месяцев 2025 года составило 102,3 тыс. рублей или 31,3 %. Расходы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обслуживание муниципального долга осуществляются в соответствии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 заключенными соглашениями о привлечении кредитов на финансирование дефицита бюджета.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2F27A6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ыводы по мониторингу исполнения бюджета Ханты-Мансийского района за </w:t>
      </w:r>
      <w:bookmarkStart w:id="1" w:name="_Hlk184892054"/>
      <w:r w:rsidRPr="002F27A6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9 месяцев </w:t>
      </w:r>
      <w:bookmarkEnd w:id="1"/>
      <w:r w:rsidRPr="002F27A6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2025 года: 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Исполнение бюджета Ханты-Мансийского района за 9 месяцев 2025 года в представленном виде может быть признано достоверным 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соответствующим нормам действующего бюджетного законодательства Российской Федерации и нормативным правовым актам 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Ханты-Мансийского района. 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Нарушений порядка утверждения и представления отчета 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 исполнении бюджета Ханты-Мансийского района за 9 месяцев 2025 года 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установлено.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 итогам 9 месяцев 2025 года бюджет Ханты-Мансийского района исполнен с профицитом в сумме 181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013,6 тыс. рублей.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по доходам бюджета за 9 месяцев 2025 года составило  4 264 012,3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73,8 % от уточненных годовых назначений (5 779 876,2 тыс. рублей)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27A6">
        <w:t xml:space="preserve"> 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муниципального района за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месяцев 2025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исполнены на сумму 4 082 998,6 тыс. рублей или 57,9 % от уточненных годовых бюджетных назначений (7</w:t>
      </w:r>
      <w:r w:rsidRPr="002F27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049</w:t>
      </w:r>
      <w:r w:rsidRPr="002F27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234,0 тыс. рублей). </w:t>
      </w:r>
    </w:p>
    <w:p w:rsidR="002F27A6" w:rsidRPr="002F27A6" w:rsidRDefault="002F27A6" w:rsidP="002F27A6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Диапазон освоения средств бюджета муниципального района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9 месяцев 2025 года по разделам классификации расходов составил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18,5 % по разделу «Охрана окружающей среды»  до 75,0% «Межбюджетные трансферты общего характера бюджетам бюджетной системы Российской Федерации».</w:t>
      </w:r>
    </w:p>
    <w:p w:rsidR="002F27A6" w:rsidRPr="002F27A6" w:rsidRDefault="002F27A6" w:rsidP="002F2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общем объеме расходов бюджета Ханты-Мансийского района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9 месяцев 2025 года (4 082 998,6 тыс. рублей) расходы на реализацию муниципальных программ составили 4 040 360,2 тыс. рублей или 99,0 %.</w:t>
      </w:r>
    </w:p>
    <w:p w:rsidR="002F27A6" w:rsidRPr="002F27A6" w:rsidRDefault="002F27A6" w:rsidP="002F27A6">
      <w:pPr>
        <w:tabs>
          <w:tab w:val="left" w:pos="1134"/>
          <w:tab w:val="left" w:pos="9229"/>
        </w:tabs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муниципальных программ исполнены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57,9</w:t>
      </w: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 % от уточненных назначений 2025 года. </w:t>
      </w:r>
    </w:p>
    <w:p w:rsidR="002F27A6" w:rsidRPr="002F27A6" w:rsidRDefault="002F27A6" w:rsidP="002F27A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6. Диапазон исполнения расходов на реализацию муниципальных программ составил от 14,5 % по программе ««Комплексное развитие транспортной системы на территории Ханты-Мансийского района» до 98,1 % по программе «Развитие цифрового общества Ханты-Мансийского района». 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расходов бюджета Ханты-Мансийского района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9 месяцев 2025 года (4 082 998,6 тыс. рублей) непрограммные расходы составили 42 638,4 тыс. рублей или 1,0 %. 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Непрограммные расходы исполнены на 57,4 % </w:t>
      </w:r>
      <w:r w:rsidRPr="002F27A6">
        <w:rPr>
          <w:rFonts w:ascii="Times New Roman" w:eastAsia="Calibri" w:hAnsi="Times New Roman" w:cs="Times New Roman"/>
          <w:sz w:val="28"/>
          <w:szCs w:val="28"/>
        </w:rPr>
        <w:t>от уточненных назначений 2025 года.</w:t>
      </w:r>
    </w:p>
    <w:p w:rsidR="002F27A6" w:rsidRPr="002F27A6" w:rsidRDefault="002F27A6" w:rsidP="002F27A6">
      <w:pPr>
        <w:tabs>
          <w:tab w:val="left" w:pos="1134"/>
          <w:tab w:val="left" w:pos="922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Резервный фонд Администрации Ханты-Мансийского района на 2025 год составляет 15 000, 0 тыс. рублей.</w:t>
      </w: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2025 года средства резервного фонда Администрации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 не распределялись.</w:t>
      </w:r>
    </w:p>
    <w:p w:rsidR="002F27A6" w:rsidRPr="002F27A6" w:rsidRDefault="002F27A6" w:rsidP="002F27A6">
      <w:pPr>
        <w:tabs>
          <w:tab w:val="left" w:pos="1134"/>
          <w:tab w:val="left" w:pos="922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За 9 месяцев 2025 года средства дорожного фонда использованы 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в размере – 11 037,3 тыс. рублей или 5,4% от годовых назначений (</w:t>
      </w:r>
      <w:r w:rsidRPr="002F27A6">
        <w:rPr>
          <w:rFonts w:ascii="Times New Roman" w:hAnsi="Times New Roman" w:cs="Times New Roman"/>
          <w:sz w:val="28"/>
          <w:szCs w:val="28"/>
        </w:rPr>
        <w:t>203 330,5 тыс. рублей)</w:t>
      </w:r>
      <w:r w:rsidRPr="002F27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27A6" w:rsidRPr="002F27A6" w:rsidRDefault="002F27A6" w:rsidP="002F27A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2F27A6">
        <w:rPr>
          <w:rFonts w:ascii="Times New Roman" w:hAnsi="Times New Roman" w:cs="Times New Roman"/>
          <w:sz w:val="28"/>
          <w:szCs w:val="28"/>
        </w:rPr>
        <w:t xml:space="preserve">Объем муниципального долга </w:t>
      </w:r>
      <w:r w:rsidRPr="002F27A6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соответствует ограничениям, установленным частью 5 статьи 107 БК РФ.</w:t>
      </w:r>
    </w:p>
    <w:p w:rsidR="002F27A6" w:rsidRPr="002F27A6" w:rsidRDefault="002F27A6" w:rsidP="002F27A6">
      <w:pPr>
        <w:tabs>
          <w:tab w:val="left" w:pos="0"/>
        </w:tabs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7A6" w:rsidRPr="002F27A6" w:rsidRDefault="002F27A6" w:rsidP="002F2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</w:pPr>
      <w:r w:rsidRPr="002F27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Предложения </w:t>
      </w:r>
      <w:r w:rsidRPr="002F27A6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по результатам мониторинга исполнения бюджета Ханты-Мансийского района за 9 месяцев 2025 года:</w:t>
      </w:r>
    </w:p>
    <w:p w:rsidR="002F27A6" w:rsidRPr="002F27A6" w:rsidRDefault="002F27A6" w:rsidP="002F27A6">
      <w:pPr>
        <w:tabs>
          <w:tab w:val="left" w:pos="1134"/>
          <w:tab w:val="left" w:pos="922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7A6">
        <w:rPr>
          <w:rFonts w:ascii="Times New Roman" w:hAnsi="Times New Roman" w:cs="Times New Roman"/>
          <w:sz w:val="28"/>
          <w:szCs w:val="28"/>
        </w:rPr>
        <w:t xml:space="preserve">1. </w:t>
      </w:r>
      <w:r w:rsidRPr="002F2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Принимая во внимание уровень освоения </w:t>
      </w:r>
      <w:r w:rsidRPr="002F27A6">
        <w:rPr>
          <w:rFonts w:ascii="Times New Roman" w:eastAsia="Calibri" w:hAnsi="Times New Roman" w:cs="Times New Roman"/>
          <w:sz w:val="28"/>
          <w:szCs w:val="28"/>
        </w:rPr>
        <w:t>бюджетных ассигнований,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предупреждения риска неэффективного расходования средств бюджета и предотвращения возможности их освоения не в полном объеме</w:t>
      </w: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2F27A6">
        <w:rPr>
          <w:rFonts w:ascii="Times New Roman" w:hAnsi="Times New Roman" w:cs="Times New Roman"/>
          <w:sz w:val="28"/>
          <w:szCs w:val="28"/>
        </w:rPr>
        <w:t>тветственным исполнителям муниципальных программ Ханты-Мансийского района:</w:t>
      </w:r>
    </w:p>
    <w:p w:rsidR="002F27A6" w:rsidRPr="002F27A6" w:rsidRDefault="002F27A6" w:rsidP="002F27A6">
      <w:pPr>
        <w:tabs>
          <w:tab w:val="left" w:pos="1134"/>
          <w:tab w:val="left" w:pos="922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>–</w:t>
      </w:r>
      <w:r w:rsidRPr="002F27A6">
        <w:rPr>
          <w:rFonts w:ascii="Times New Roman" w:hAnsi="Times New Roman" w:cs="Times New Roman"/>
          <w:sz w:val="28"/>
          <w:szCs w:val="28"/>
        </w:rPr>
        <w:t xml:space="preserve"> продолжить реализацию основных мероприятий, </w:t>
      </w:r>
      <w:r w:rsidRPr="002F27A6">
        <w:rPr>
          <w:rFonts w:ascii="Times New Roman" w:hAnsi="Times New Roman" w:cs="Times New Roman"/>
          <w:sz w:val="28"/>
          <w:szCs w:val="28"/>
        </w:rPr>
        <w:br/>
        <w:t>с целью обеспечения достижения значений целевых показателей, установленных на 2025 год;</w:t>
      </w:r>
    </w:p>
    <w:p w:rsidR="002F27A6" w:rsidRPr="002F27A6" w:rsidRDefault="002F27A6" w:rsidP="002F2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качество планирования расходной части бюджета,                           в том числе </w:t>
      </w:r>
      <w:r w:rsidRPr="002F27A6">
        <w:rPr>
          <w:rFonts w:ascii="Times New Roman" w:eastAsia="Calibri" w:hAnsi="Times New Roman" w:cs="Times New Roman"/>
          <w:sz w:val="28"/>
          <w:szCs w:val="28"/>
        </w:rPr>
        <w:t>распределение финансовых средств по кварталам осуществлять</w:t>
      </w:r>
      <w:r w:rsidRPr="002F27A6">
        <w:rPr>
          <w:rFonts w:ascii="Times New Roman" w:eastAsia="Calibri" w:hAnsi="Times New Roman" w:cs="Times New Roman"/>
          <w:sz w:val="28"/>
          <w:szCs w:val="28"/>
        </w:rPr>
        <w:br/>
        <w:t>с учетом периода размещения муниципального заказа;</w:t>
      </w:r>
    </w:p>
    <w:p w:rsidR="002F27A6" w:rsidRPr="002F27A6" w:rsidRDefault="002F27A6" w:rsidP="002F2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порядок подготовки, формирования и размещения муниципального заказа с целью недопущения переноса сроков исполнения отдельных мероприятий муниципальных программ;</w:t>
      </w:r>
    </w:p>
    <w:p w:rsidR="002F27A6" w:rsidRPr="002F27A6" w:rsidRDefault="002F27A6" w:rsidP="002F2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усилить контроль за подрядными организациями, поставщиками                  в части сроков выполнения работ и исполнения иных условий контрактов; </w:t>
      </w:r>
    </w:p>
    <w:p w:rsidR="002F27A6" w:rsidRPr="002F27A6" w:rsidRDefault="002F27A6" w:rsidP="002F27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</w:t>
      </w:r>
      <w:r w:rsidRPr="002F27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применение мер ответственности в случаях нарушения поставщиком (подрядчиком, исполнителем) условий контракта.</w:t>
      </w:r>
    </w:p>
    <w:p w:rsidR="002F27A6" w:rsidRDefault="002F27A6" w:rsidP="002F27A6">
      <w:pPr>
        <w:tabs>
          <w:tab w:val="left" w:pos="1134"/>
          <w:tab w:val="left" w:pos="92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27A6" w:rsidSect="00AF0508">
      <w:footerReference w:type="default" r:id="rId8"/>
      <w:pgSz w:w="11906" w:h="16838"/>
      <w:pgMar w:top="992" w:right="851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41" w:rsidRDefault="00313641" w:rsidP="00617B40">
      <w:pPr>
        <w:spacing w:after="0" w:line="240" w:lineRule="auto"/>
      </w:pPr>
      <w:r>
        <w:separator/>
      </w:r>
    </w:p>
  </w:endnote>
  <w:endnote w:type="continuationSeparator" w:id="0">
    <w:p w:rsidR="00313641" w:rsidRDefault="00313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759403"/>
      <w:docPartObj>
        <w:docPartGallery w:val="Page Numbers (Bottom of Page)"/>
        <w:docPartUnique/>
      </w:docPartObj>
    </w:sdtPr>
    <w:sdtEndPr/>
    <w:sdtContent>
      <w:p w:rsidR="00313641" w:rsidRDefault="0031364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AE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41" w:rsidRDefault="00313641" w:rsidP="00617B40">
      <w:pPr>
        <w:spacing w:after="0" w:line="240" w:lineRule="auto"/>
      </w:pPr>
      <w:r>
        <w:separator/>
      </w:r>
    </w:p>
  </w:footnote>
  <w:footnote w:type="continuationSeparator" w:id="0">
    <w:p w:rsidR="00313641" w:rsidRDefault="003136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07625"/>
    <w:multiLevelType w:val="hybridMultilevel"/>
    <w:tmpl w:val="613237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E3CD8"/>
    <w:multiLevelType w:val="hybridMultilevel"/>
    <w:tmpl w:val="C8503638"/>
    <w:lvl w:ilvl="0" w:tplc="0B8EB142">
      <w:start w:val="1"/>
      <w:numFmt w:val="decimal"/>
      <w:lvlText w:val="1.%1."/>
      <w:lvlJc w:val="left"/>
      <w:pPr>
        <w:ind w:left="1713" w:hanging="360"/>
      </w:pPr>
      <w:rPr>
        <w:rFonts w:hint="default"/>
      </w:rPr>
    </w:lvl>
    <w:lvl w:ilvl="1" w:tplc="FAD2D632">
      <w:start w:val="1"/>
      <w:numFmt w:val="decimal"/>
      <w:lvlText w:val="1.%2."/>
      <w:lvlJc w:val="left"/>
      <w:pPr>
        <w:ind w:left="643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619E5710">
      <w:start w:val="7"/>
      <w:numFmt w:val="decimal"/>
      <w:lvlText w:val="%4"/>
      <w:lvlJc w:val="left"/>
      <w:pPr>
        <w:ind w:left="3873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6650A7F"/>
    <w:multiLevelType w:val="multilevel"/>
    <w:tmpl w:val="F7484DB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3504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3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2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7" w:hanging="1800"/>
      </w:pPr>
      <w:rPr>
        <w:rFonts w:hint="default"/>
      </w:rPr>
    </w:lvl>
  </w:abstractNum>
  <w:abstractNum w:abstractNumId="4" w15:restartNumberingAfterBreak="0">
    <w:nsid w:val="06F92950"/>
    <w:multiLevelType w:val="hybridMultilevel"/>
    <w:tmpl w:val="C2C451FA"/>
    <w:lvl w:ilvl="0" w:tplc="DBB0A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E13B4"/>
    <w:multiLevelType w:val="hybridMultilevel"/>
    <w:tmpl w:val="02781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AE405A"/>
    <w:multiLevelType w:val="hybridMultilevel"/>
    <w:tmpl w:val="4FFAB3DC"/>
    <w:lvl w:ilvl="0" w:tplc="5664D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A1433"/>
    <w:multiLevelType w:val="hybridMultilevel"/>
    <w:tmpl w:val="8B9C65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DC736A6"/>
    <w:multiLevelType w:val="hybridMultilevel"/>
    <w:tmpl w:val="8B2EE2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FC5301E"/>
    <w:multiLevelType w:val="hybridMultilevel"/>
    <w:tmpl w:val="09A2D8D4"/>
    <w:lvl w:ilvl="0" w:tplc="353E1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310EE3"/>
    <w:multiLevelType w:val="hybridMultilevel"/>
    <w:tmpl w:val="938857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364200A"/>
    <w:multiLevelType w:val="hybridMultilevel"/>
    <w:tmpl w:val="231C5376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ADE70EA"/>
    <w:multiLevelType w:val="hybridMultilevel"/>
    <w:tmpl w:val="61EC3960"/>
    <w:lvl w:ilvl="0" w:tplc="FE5CC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BA68C1"/>
    <w:multiLevelType w:val="hybridMultilevel"/>
    <w:tmpl w:val="293E7D0A"/>
    <w:lvl w:ilvl="0" w:tplc="329AAE24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252128"/>
    <w:multiLevelType w:val="hybridMultilevel"/>
    <w:tmpl w:val="26EA3A8C"/>
    <w:lvl w:ilvl="0" w:tplc="1B700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3A5909"/>
    <w:multiLevelType w:val="hybridMultilevel"/>
    <w:tmpl w:val="0334476A"/>
    <w:lvl w:ilvl="0" w:tplc="02802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97BC3"/>
    <w:multiLevelType w:val="hybridMultilevel"/>
    <w:tmpl w:val="79E4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D79C3"/>
    <w:multiLevelType w:val="hybridMultilevel"/>
    <w:tmpl w:val="26C847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244B0"/>
    <w:multiLevelType w:val="hybridMultilevel"/>
    <w:tmpl w:val="F21A6C22"/>
    <w:lvl w:ilvl="0" w:tplc="C624F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7D639B0"/>
    <w:multiLevelType w:val="hybridMultilevel"/>
    <w:tmpl w:val="C8A04950"/>
    <w:lvl w:ilvl="0" w:tplc="02802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124A6"/>
    <w:multiLevelType w:val="hybridMultilevel"/>
    <w:tmpl w:val="66D4313C"/>
    <w:lvl w:ilvl="0" w:tplc="58A666D8">
      <w:start w:val="3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3B82332B"/>
    <w:multiLevelType w:val="hybridMultilevel"/>
    <w:tmpl w:val="5F70C314"/>
    <w:lvl w:ilvl="0" w:tplc="74206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4C2C77"/>
    <w:multiLevelType w:val="hybridMultilevel"/>
    <w:tmpl w:val="71ECDC18"/>
    <w:lvl w:ilvl="0" w:tplc="BD40C04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E067E1"/>
    <w:multiLevelType w:val="hybridMultilevel"/>
    <w:tmpl w:val="FAB4796C"/>
    <w:lvl w:ilvl="0" w:tplc="EC529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085C36"/>
    <w:multiLevelType w:val="hybridMultilevel"/>
    <w:tmpl w:val="9FB0AD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1351BF6"/>
    <w:multiLevelType w:val="hybridMultilevel"/>
    <w:tmpl w:val="4FB2F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349D5"/>
    <w:multiLevelType w:val="hybridMultilevel"/>
    <w:tmpl w:val="61EC3960"/>
    <w:lvl w:ilvl="0" w:tplc="FE5CC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24D08A3"/>
    <w:multiLevelType w:val="hybridMultilevel"/>
    <w:tmpl w:val="E720687A"/>
    <w:lvl w:ilvl="0" w:tplc="02802D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4504AC7"/>
    <w:multiLevelType w:val="hybridMultilevel"/>
    <w:tmpl w:val="D4986D7E"/>
    <w:lvl w:ilvl="0" w:tplc="EC529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211873"/>
    <w:multiLevelType w:val="hybridMultilevel"/>
    <w:tmpl w:val="41D29542"/>
    <w:lvl w:ilvl="0" w:tplc="02802D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AB795A"/>
    <w:multiLevelType w:val="hybridMultilevel"/>
    <w:tmpl w:val="63565984"/>
    <w:lvl w:ilvl="0" w:tplc="03AC558C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1" w15:restartNumberingAfterBreak="0">
    <w:nsid w:val="5C1729E0"/>
    <w:multiLevelType w:val="multilevel"/>
    <w:tmpl w:val="9FE0D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F1745F1"/>
    <w:multiLevelType w:val="hybridMultilevel"/>
    <w:tmpl w:val="037614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0946348"/>
    <w:multiLevelType w:val="hybridMultilevel"/>
    <w:tmpl w:val="8B6C5A2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487489D"/>
    <w:multiLevelType w:val="hybridMultilevel"/>
    <w:tmpl w:val="589600B8"/>
    <w:lvl w:ilvl="0" w:tplc="87D8DB02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6272996"/>
    <w:multiLevelType w:val="hybridMultilevel"/>
    <w:tmpl w:val="4F700004"/>
    <w:lvl w:ilvl="0" w:tplc="78ACEE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55221"/>
    <w:multiLevelType w:val="multilevel"/>
    <w:tmpl w:val="6A5E2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6C2764F1"/>
    <w:multiLevelType w:val="hybridMultilevel"/>
    <w:tmpl w:val="7E2CC220"/>
    <w:lvl w:ilvl="0" w:tplc="B098644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C915319"/>
    <w:multiLevelType w:val="hybridMultilevel"/>
    <w:tmpl w:val="CDEC7AF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1B338FD"/>
    <w:multiLevelType w:val="multilevel"/>
    <w:tmpl w:val="7DF495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874" w:hanging="16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98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0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2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4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40" w15:restartNumberingAfterBreak="0">
    <w:nsid w:val="73AA15F3"/>
    <w:multiLevelType w:val="hybridMultilevel"/>
    <w:tmpl w:val="18E08942"/>
    <w:lvl w:ilvl="0" w:tplc="776CE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62950E0"/>
    <w:multiLevelType w:val="hybridMultilevel"/>
    <w:tmpl w:val="DC380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71355E8"/>
    <w:multiLevelType w:val="hybridMultilevel"/>
    <w:tmpl w:val="E160C440"/>
    <w:lvl w:ilvl="0" w:tplc="EC529B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A33"/>
    <w:multiLevelType w:val="hybridMultilevel"/>
    <w:tmpl w:val="FEC67F2C"/>
    <w:lvl w:ilvl="0" w:tplc="000C2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6"/>
  </w:num>
  <w:num w:numId="4">
    <w:abstractNumId w:val="41"/>
  </w:num>
  <w:num w:numId="5">
    <w:abstractNumId w:val="43"/>
  </w:num>
  <w:num w:numId="6">
    <w:abstractNumId w:val="33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0"/>
  </w:num>
  <w:num w:numId="12">
    <w:abstractNumId w:val="14"/>
  </w:num>
  <w:num w:numId="13">
    <w:abstractNumId w:val="18"/>
  </w:num>
  <w:num w:numId="14">
    <w:abstractNumId w:val="4"/>
  </w:num>
  <w:num w:numId="15">
    <w:abstractNumId w:val="35"/>
  </w:num>
  <w:num w:numId="16">
    <w:abstractNumId w:val="3"/>
  </w:num>
  <w:num w:numId="17">
    <w:abstractNumId w:val="13"/>
  </w:num>
  <w:num w:numId="18">
    <w:abstractNumId w:val="5"/>
  </w:num>
  <w:num w:numId="19">
    <w:abstractNumId w:val="17"/>
  </w:num>
  <w:num w:numId="20">
    <w:abstractNumId w:val="11"/>
  </w:num>
  <w:num w:numId="21">
    <w:abstractNumId w:val="32"/>
  </w:num>
  <w:num w:numId="22">
    <w:abstractNumId w:val="24"/>
  </w:num>
  <w:num w:numId="23">
    <w:abstractNumId w:val="7"/>
  </w:num>
  <w:num w:numId="24">
    <w:abstractNumId w:val="10"/>
  </w:num>
  <w:num w:numId="25">
    <w:abstractNumId w:val="1"/>
  </w:num>
  <w:num w:numId="26">
    <w:abstractNumId w:val="38"/>
  </w:num>
  <w:num w:numId="27">
    <w:abstractNumId w:val="8"/>
  </w:num>
  <w:num w:numId="28">
    <w:abstractNumId w:val="39"/>
  </w:num>
  <w:num w:numId="29">
    <w:abstractNumId w:val="22"/>
  </w:num>
  <w:num w:numId="30">
    <w:abstractNumId w:val="34"/>
  </w:num>
  <w:num w:numId="31">
    <w:abstractNumId w:val="37"/>
  </w:num>
  <w:num w:numId="32">
    <w:abstractNumId w:val="26"/>
  </w:num>
  <w:num w:numId="33">
    <w:abstractNumId w:val="12"/>
  </w:num>
  <w:num w:numId="34">
    <w:abstractNumId w:val="30"/>
  </w:num>
  <w:num w:numId="35">
    <w:abstractNumId w:val="20"/>
  </w:num>
  <w:num w:numId="36">
    <w:abstractNumId w:val="2"/>
  </w:num>
  <w:num w:numId="37">
    <w:abstractNumId w:val="31"/>
  </w:num>
  <w:num w:numId="38">
    <w:abstractNumId w:val="29"/>
  </w:num>
  <w:num w:numId="39">
    <w:abstractNumId w:val="19"/>
  </w:num>
  <w:num w:numId="40">
    <w:abstractNumId w:val="15"/>
  </w:num>
  <w:num w:numId="41">
    <w:abstractNumId w:val="23"/>
  </w:num>
  <w:num w:numId="42">
    <w:abstractNumId w:val="28"/>
  </w:num>
  <w:num w:numId="43">
    <w:abstractNumId w:val="42"/>
  </w:num>
  <w:num w:numId="44">
    <w:abstractNumId w:val="27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A0C"/>
    <w:rsid w:val="00003FE3"/>
    <w:rsid w:val="000058BB"/>
    <w:rsid w:val="00010705"/>
    <w:rsid w:val="00012153"/>
    <w:rsid w:val="000153A1"/>
    <w:rsid w:val="0002354C"/>
    <w:rsid w:val="00030B92"/>
    <w:rsid w:val="0003279E"/>
    <w:rsid w:val="000353DD"/>
    <w:rsid w:val="00040206"/>
    <w:rsid w:val="0004088A"/>
    <w:rsid w:val="000408C6"/>
    <w:rsid w:val="00043C2B"/>
    <w:rsid w:val="00043D0D"/>
    <w:rsid w:val="0004630A"/>
    <w:rsid w:val="000501A3"/>
    <w:rsid w:val="000520FE"/>
    <w:rsid w:val="000553F6"/>
    <w:rsid w:val="00056D57"/>
    <w:rsid w:val="000572DC"/>
    <w:rsid w:val="000579D7"/>
    <w:rsid w:val="00062504"/>
    <w:rsid w:val="00064076"/>
    <w:rsid w:val="00064AF2"/>
    <w:rsid w:val="00065A45"/>
    <w:rsid w:val="00065C1D"/>
    <w:rsid w:val="000668BA"/>
    <w:rsid w:val="000762AB"/>
    <w:rsid w:val="00080320"/>
    <w:rsid w:val="00080A6E"/>
    <w:rsid w:val="00082D7C"/>
    <w:rsid w:val="00085E35"/>
    <w:rsid w:val="00086C0F"/>
    <w:rsid w:val="00093104"/>
    <w:rsid w:val="00093349"/>
    <w:rsid w:val="00093EE3"/>
    <w:rsid w:val="00094184"/>
    <w:rsid w:val="0009485B"/>
    <w:rsid w:val="00094C89"/>
    <w:rsid w:val="00094D18"/>
    <w:rsid w:val="00097404"/>
    <w:rsid w:val="000A0FFC"/>
    <w:rsid w:val="000A1AE8"/>
    <w:rsid w:val="000A20DE"/>
    <w:rsid w:val="000A3BD1"/>
    <w:rsid w:val="000A6AEB"/>
    <w:rsid w:val="000B17B0"/>
    <w:rsid w:val="000B1AED"/>
    <w:rsid w:val="000B30E4"/>
    <w:rsid w:val="000B3919"/>
    <w:rsid w:val="000B4C48"/>
    <w:rsid w:val="000B4C65"/>
    <w:rsid w:val="000B523B"/>
    <w:rsid w:val="000B5472"/>
    <w:rsid w:val="000B6BD3"/>
    <w:rsid w:val="000B6F8B"/>
    <w:rsid w:val="000B7043"/>
    <w:rsid w:val="000C30DB"/>
    <w:rsid w:val="000C497C"/>
    <w:rsid w:val="000C730F"/>
    <w:rsid w:val="000C742E"/>
    <w:rsid w:val="000D07CE"/>
    <w:rsid w:val="000D0C53"/>
    <w:rsid w:val="000D42D1"/>
    <w:rsid w:val="000D4487"/>
    <w:rsid w:val="000D5110"/>
    <w:rsid w:val="000D6188"/>
    <w:rsid w:val="000E25B1"/>
    <w:rsid w:val="000E2AD9"/>
    <w:rsid w:val="000E4D41"/>
    <w:rsid w:val="000E4EE4"/>
    <w:rsid w:val="000F20C6"/>
    <w:rsid w:val="000F242D"/>
    <w:rsid w:val="000F3510"/>
    <w:rsid w:val="000F4C45"/>
    <w:rsid w:val="001013ED"/>
    <w:rsid w:val="00101925"/>
    <w:rsid w:val="001040A3"/>
    <w:rsid w:val="00105F70"/>
    <w:rsid w:val="00106E0B"/>
    <w:rsid w:val="00110421"/>
    <w:rsid w:val="001130A4"/>
    <w:rsid w:val="00113D3B"/>
    <w:rsid w:val="00114557"/>
    <w:rsid w:val="001157EE"/>
    <w:rsid w:val="0011709F"/>
    <w:rsid w:val="00121335"/>
    <w:rsid w:val="0012540F"/>
    <w:rsid w:val="0012579A"/>
    <w:rsid w:val="00131C1B"/>
    <w:rsid w:val="00132FC3"/>
    <w:rsid w:val="001341AF"/>
    <w:rsid w:val="001357A3"/>
    <w:rsid w:val="00136E7A"/>
    <w:rsid w:val="001423D5"/>
    <w:rsid w:val="00143E37"/>
    <w:rsid w:val="0014602C"/>
    <w:rsid w:val="0014798C"/>
    <w:rsid w:val="00150967"/>
    <w:rsid w:val="001512DA"/>
    <w:rsid w:val="00155E1E"/>
    <w:rsid w:val="0015686B"/>
    <w:rsid w:val="00160615"/>
    <w:rsid w:val="00167936"/>
    <w:rsid w:val="001704E0"/>
    <w:rsid w:val="00174EB5"/>
    <w:rsid w:val="001818C6"/>
    <w:rsid w:val="0018264F"/>
    <w:rsid w:val="00182B80"/>
    <w:rsid w:val="001847D2"/>
    <w:rsid w:val="0018593A"/>
    <w:rsid w:val="00185EFA"/>
    <w:rsid w:val="0018600B"/>
    <w:rsid w:val="00186A59"/>
    <w:rsid w:val="00187098"/>
    <w:rsid w:val="00193CCE"/>
    <w:rsid w:val="001941A4"/>
    <w:rsid w:val="001A31AD"/>
    <w:rsid w:val="001A461E"/>
    <w:rsid w:val="001A5070"/>
    <w:rsid w:val="001A6FD1"/>
    <w:rsid w:val="001B1C65"/>
    <w:rsid w:val="001B1EB7"/>
    <w:rsid w:val="001B1FD1"/>
    <w:rsid w:val="001B45BF"/>
    <w:rsid w:val="001C5C3F"/>
    <w:rsid w:val="001C6548"/>
    <w:rsid w:val="001C6F6B"/>
    <w:rsid w:val="001D154A"/>
    <w:rsid w:val="001D282A"/>
    <w:rsid w:val="001D578D"/>
    <w:rsid w:val="001D7819"/>
    <w:rsid w:val="001E2B93"/>
    <w:rsid w:val="001E3825"/>
    <w:rsid w:val="001E5D1D"/>
    <w:rsid w:val="001E6608"/>
    <w:rsid w:val="001E6A18"/>
    <w:rsid w:val="001F02C3"/>
    <w:rsid w:val="001F0F2B"/>
    <w:rsid w:val="001F33C1"/>
    <w:rsid w:val="001F42C7"/>
    <w:rsid w:val="001F5435"/>
    <w:rsid w:val="002005A8"/>
    <w:rsid w:val="002016F2"/>
    <w:rsid w:val="0020257A"/>
    <w:rsid w:val="002025A5"/>
    <w:rsid w:val="00206F4B"/>
    <w:rsid w:val="00211C2A"/>
    <w:rsid w:val="00213A1E"/>
    <w:rsid w:val="002149DF"/>
    <w:rsid w:val="00216641"/>
    <w:rsid w:val="0021693B"/>
    <w:rsid w:val="002242FD"/>
    <w:rsid w:val="0022446C"/>
    <w:rsid w:val="00224742"/>
    <w:rsid w:val="00224F32"/>
    <w:rsid w:val="00225C7D"/>
    <w:rsid w:val="0022686B"/>
    <w:rsid w:val="00226DBC"/>
    <w:rsid w:val="002300FD"/>
    <w:rsid w:val="00230E4A"/>
    <w:rsid w:val="00232251"/>
    <w:rsid w:val="00234040"/>
    <w:rsid w:val="00234634"/>
    <w:rsid w:val="00237F6D"/>
    <w:rsid w:val="00242C71"/>
    <w:rsid w:val="00250209"/>
    <w:rsid w:val="002529F0"/>
    <w:rsid w:val="002539E1"/>
    <w:rsid w:val="00255263"/>
    <w:rsid w:val="00257B13"/>
    <w:rsid w:val="00261D49"/>
    <w:rsid w:val="0026409B"/>
    <w:rsid w:val="0027306E"/>
    <w:rsid w:val="0027469A"/>
    <w:rsid w:val="00276FC1"/>
    <w:rsid w:val="00280DF1"/>
    <w:rsid w:val="00282946"/>
    <w:rsid w:val="00287281"/>
    <w:rsid w:val="00287689"/>
    <w:rsid w:val="00293BA3"/>
    <w:rsid w:val="002951B3"/>
    <w:rsid w:val="00297A80"/>
    <w:rsid w:val="002A026A"/>
    <w:rsid w:val="002A09FC"/>
    <w:rsid w:val="002A3455"/>
    <w:rsid w:val="002A6DF7"/>
    <w:rsid w:val="002A75A0"/>
    <w:rsid w:val="002B36A2"/>
    <w:rsid w:val="002B6038"/>
    <w:rsid w:val="002B7B39"/>
    <w:rsid w:val="002B7F98"/>
    <w:rsid w:val="002C0C98"/>
    <w:rsid w:val="002C2B24"/>
    <w:rsid w:val="002C3286"/>
    <w:rsid w:val="002C42BE"/>
    <w:rsid w:val="002C505C"/>
    <w:rsid w:val="002C5D13"/>
    <w:rsid w:val="002C681B"/>
    <w:rsid w:val="002C7129"/>
    <w:rsid w:val="002D0994"/>
    <w:rsid w:val="002D1126"/>
    <w:rsid w:val="002D30EF"/>
    <w:rsid w:val="002D5984"/>
    <w:rsid w:val="002E1AFD"/>
    <w:rsid w:val="002E24B4"/>
    <w:rsid w:val="002E33FF"/>
    <w:rsid w:val="002E392F"/>
    <w:rsid w:val="002E3F02"/>
    <w:rsid w:val="002E40CD"/>
    <w:rsid w:val="002F1C9E"/>
    <w:rsid w:val="002F27A6"/>
    <w:rsid w:val="002F3E00"/>
    <w:rsid w:val="002F6F3B"/>
    <w:rsid w:val="00300637"/>
    <w:rsid w:val="00301280"/>
    <w:rsid w:val="003042FA"/>
    <w:rsid w:val="003114BF"/>
    <w:rsid w:val="00313641"/>
    <w:rsid w:val="00315F12"/>
    <w:rsid w:val="00321872"/>
    <w:rsid w:val="00322F5A"/>
    <w:rsid w:val="0032342B"/>
    <w:rsid w:val="00327F7C"/>
    <w:rsid w:val="003313D3"/>
    <w:rsid w:val="0033140F"/>
    <w:rsid w:val="00332D4F"/>
    <w:rsid w:val="0033459F"/>
    <w:rsid w:val="003406FC"/>
    <w:rsid w:val="00340B96"/>
    <w:rsid w:val="00342581"/>
    <w:rsid w:val="00343BF0"/>
    <w:rsid w:val="00343FF5"/>
    <w:rsid w:val="00346EC1"/>
    <w:rsid w:val="003562E6"/>
    <w:rsid w:val="0036158D"/>
    <w:rsid w:val="003624D8"/>
    <w:rsid w:val="0036360A"/>
    <w:rsid w:val="00367774"/>
    <w:rsid w:val="00374341"/>
    <w:rsid w:val="003812FC"/>
    <w:rsid w:val="0039032F"/>
    <w:rsid w:val="003922D0"/>
    <w:rsid w:val="00393DAD"/>
    <w:rsid w:val="00394EB9"/>
    <w:rsid w:val="00396503"/>
    <w:rsid w:val="00396DBE"/>
    <w:rsid w:val="00397EFC"/>
    <w:rsid w:val="003A3433"/>
    <w:rsid w:val="003A4859"/>
    <w:rsid w:val="003A7E79"/>
    <w:rsid w:val="003B0399"/>
    <w:rsid w:val="003B2101"/>
    <w:rsid w:val="003B30CA"/>
    <w:rsid w:val="003B66B9"/>
    <w:rsid w:val="003C11C1"/>
    <w:rsid w:val="003C28DD"/>
    <w:rsid w:val="003C38E9"/>
    <w:rsid w:val="003C3D41"/>
    <w:rsid w:val="003C46DF"/>
    <w:rsid w:val="003D2C35"/>
    <w:rsid w:val="003D3EF5"/>
    <w:rsid w:val="003D4CCF"/>
    <w:rsid w:val="003D5179"/>
    <w:rsid w:val="003D6AAD"/>
    <w:rsid w:val="003D6CF3"/>
    <w:rsid w:val="003D7127"/>
    <w:rsid w:val="003D7441"/>
    <w:rsid w:val="003E6506"/>
    <w:rsid w:val="003E6C44"/>
    <w:rsid w:val="003F2416"/>
    <w:rsid w:val="003F27B9"/>
    <w:rsid w:val="003F3603"/>
    <w:rsid w:val="003F618B"/>
    <w:rsid w:val="003F73DC"/>
    <w:rsid w:val="0040072D"/>
    <w:rsid w:val="00402D40"/>
    <w:rsid w:val="00404872"/>
    <w:rsid w:val="00404BE7"/>
    <w:rsid w:val="00406418"/>
    <w:rsid w:val="00413035"/>
    <w:rsid w:val="00417101"/>
    <w:rsid w:val="00421299"/>
    <w:rsid w:val="004218D6"/>
    <w:rsid w:val="00422070"/>
    <w:rsid w:val="00424FB0"/>
    <w:rsid w:val="004253DF"/>
    <w:rsid w:val="00431272"/>
    <w:rsid w:val="004317D6"/>
    <w:rsid w:val="004318A2"/>
    <w:rsid w:val="00432612"/>
    <w:rsid w:val="004333EE"/>
    <w:rsid w:val="00433BB0"/>
    <w:rsid w:val="0043627E"/>
    <w:rsid w:val="00440982"/>
    <w:rsid w:val="0044146C"/>
    <w:rsid w:val="00443185"/>
    <w:rsid w:val="00443CB1"/>
    <w:rsid w:val="0044500A"/>
    <w:rsid w:val="004469DB"/>
    <w:rsid w:val="0045468F"/>
    <w:rsid w:val="0046197B"/>
    <w:rsid w:val="004632CB"/>
    <w:rsid w:val="00465FC6"/>
    <w:rsid w:val="004703FF"/>
    <w:rsid w:val="00471881"/>
    <w:rsid w:val="0047293F"/>
    <w:rsid w:val="00472E53"/>
    <w:rsid w:val="004734E1"/>
    <w:rsid w:val="00474EB9"/>
    <w:rsid w:val="004769E3"/>
    <w:rsid w:val="00480224"/>
    <w:rsid w:val="004847DA"/>
    <w:rsid w:val="00486518"/>
    <w:rsid w:val="0048689A"/>
    <w:rsid w:val="00486919"/>
    <w:rsid w:val="0049081D"/>
    <w:rsid w:val="00491A58"/>
    <w:rsid w:val="00492C3A"/>
    <w:rsid w:val="00493063"/>
    <w:rsid w:val="00494215"/>
    <w:rsid w:val="00494E3E"/>
    <w:rsid w:val="00495F4C"/>
    <w:rsid w:val="00496779"/>
    <w:rsid w:val="00497523"/>
    <w:rsid w:val="004A0466"/>
    <w:rsid w:val="004A235A"/>
    <w:rsid w:val="004A343A"/>
    <w:rsid w:val="004A385B"/>
    <w:rsid w:val="004A4F08"/>
    <w:rsid w:val="004A51D2"/>
    <w:rsid w:val="004A601D"/>
    <w:rsid w:val="004A7A23"/>
    <w:rsid w:val="004B2143"/>
    <w:rsid w:val="004B28BF"/>
    <w:rsid w:val="004B3CDC"/>
    <w:rsid w:val="004B5FB9"/>
    <w:rsid w:val="004B6F6F"/>
    <w:rsid w:val="004C069C"/>
    <w:rsid w:val="004C7125"/>
    <w:rsid w:val="004C71DA"/>
    <w:rsid w:val="004D0AB3"/>
    <w:rsid w:val="004D166C"/>
    <w:rsid w:val="004D19CB"/>
    <w:rsid w:val="004D2916"/>
    <w:rsid w:val="004D3DE8"/>
    <w:rsid w:val="004E22E9"/>
    <w:rsid w:val="004E7A7F"/>
    <w:rsid w:val="004F72DA"/>
    <w:rsid w:val="004F7CDE"/>
    <w:rsid w:val="00500E03"/>
    <w:rsid w:val="00501E4D"/>
    <w:rsid w:val="00510474"/>
    <w:rsid w:val="00512054"/>
    <w:rsid w:val="00514E41"/>
    <w:rsid w:val="00514E76"/>
    <w:rsid w:val="005179E1"/>
    <w:rsid w:val="00522DE2"/>
    <w:rsid w:val="00524911"/>
    <w:rsid w:val="00525043"/>
    <w:rsid w:val="0053005B"/>
    <w:rsid w:val="00532BA6"/>
    <w:rsid w:val="00532CA8"/>
    <w:rsid w:val="00533B8E"/>
    <w:rsid w:val="00540000"/>
    <w:rsid w:val="0054017A"/>
    <w:rsid w:val="00541441"/>
    <w:rsid w:val="00541E9D"/>
    <w:rsid w:val="00542A87"/>
    <w:rsid w:val="005439BD"/>
    <w:rsid w:val="005443B3"/>
    <w:rsid w:val="00544715"/>
    <w:rsid w:val="0054564D"/>
    <w:rsid w:val="00546FBC"/>
    <w:rsid w:val="00550C6A"/>
    <w:rsid w:val="005515AA"/>
    <w:rsid w:val="00555576"/>
    <w:rsid w:val="00556CDD"/>
    <w:rsid w:val="00556E41"/>
    <w:rsid w:val="00557E2D"/>
    <w:rsid w:val="0056694C"/>
    <w:rsid w:val="00572453"/>
    <w:rsid w:val="00574951"/>
    <w:rsid w:val="00575C98"/>
    <w:rsid w:val="00581A5A"/>
    <w:rsid w:val="00581A5E"/>
    <w:rsid w:val="00582D84"/>
    <w:rsid w:val="00582FAC"/>
    <w:rsid w:val="0058406F"/>
    <w:rsid w:val="00585AFF"/>
    <w:rsid w:val="00592831"/>
    <w:rsid w:val="00593C78"/>
    <w:rsid w:val="00594B5B"/>
    <w:rsid w:val="00594E3D"/>
    <w:rsid w:val="00595179"/>
    <w:rsid w:val="00597C01"/>
    <w:rsid w:val="005A0B5A"/>
    <w:rsid w:val="005A66B0"/>
    <w:rsid w:val="005B1717"/>
    <w:rsid w:val="005B2935"/>
    <w:rsid w:val="005B6379"/>
    <w:rsid w:val="005B7083"/>
    <w:rsid w:val="005B7290"/>
    <w:rsid w:val="005B7E89"/>
    <w:rsid w:val="005C4F4E"/>
    <w:rsid w:val="005C6076"/>
    <w:rsid w:val="005C734D"/>
    <w:rsid w:val="005C7668"/>
    <w:rsid w:val="005D43DA"/>
    <w:rsid w:val="005E113F"/>
    <w:rsid w:val="005E121A"/>
    <w:rsid w:val="005E4FC3"/>
    <w:rsid w:val="005F0864"/>
    <w:rsid w:val="005F23E8"/>
    <w:rsid w:val="005F4E88"/>
    <w:rsid w:val="005F5E03"/>
    <w:rsid w:val="006021A2"/>
    <w:rsid w:val="00606226"/>
    <w:rsid w:val="0060770F"/>
    <w:rsid w:val="00607F4A"/>
    <w:rsid w:val="00614CB1"/>
    <w:rsid w:val="006179FC"/>
    <w:rsid w:val="00617AAD"/>
    <w:rsid w:val="00617B40"/>
    <w:rsid w:val="00617BC3"/>
    <w:rsid w:val="00620025"/>
    <w:rsid w:val="0062166C"/>
    <w:rsid w:val="00623C81"/>
    <w:rsid w:val="00624276"/>
    <w:rsid w:val="00624312"/>
    <w:rsid w:val="00626321"/>
    <w:rsid w:val="00626796"/>
    <w:rsid w:val="00635DF1"/>
    <w:rsid w:val="006367E3"/>
    <w:rsid w:val="00636F28"/>
    <w:rsid w:val="00640CA7"/>
    <w:rsid w:val="00643D2E"/>
    <w:rsid w:val="00645E1E"/>
    <w:rsid w:val="006526F1"/>
    <w:rsid w:val="00652867"/>
    <w:rsid w:val="00655734"/>
    <w:rsid w:val="006564F8"/>
    <w:rsid w:val="006615CF"/>
    <w:rsid w:val="00662060"/>
    <w:rsid w:val="00663104"/>
    <w:rsid w:val="00665439"/>
    <w:rsid w:val="00667FAB"/>
    <w:rsid w:val="00670A12"/>
    <w:rsid w:val="006716AC"/>
    <w:rsid w:val="00671DDE"/>
    <w:rsid w:val="006722F9"/>
    <w:rsid w:val="00672691"/>
    <w:rsid w:val="00681141"/>
    <w:rsid w:val="00687B16"/>
    <w:rsid w:val="00692C15"/>
    <w:rsid w:val="00694A24"/>
    <w:rsid w:val="00695020"/>
    <w:rsid w:val="006A1E4F"/>
    <w:rsid w:val="006A53C3"/>
    <w:rsid w:val="006A54B6"/>
    <w:rsid w:val="006A5B30"/>
    <w:rsid w:val="006A5D46"/>
    <w:rsid w:val="006A5EC3"/>
    <w:rsid w:val="006A6262"/>
    <w:rsid w:val="006B1282"/>
    <w:rsid w:val="006B245A"/>
    <w:rsid w:val="006B71A2"/>
    <w:rsid w:val="006B77B0"/>
    <w:rsid w:val="006C201A"/>
    <w:rsid w:val="006C37AF"/>
    <w:rsid w:val="006C51A6"/>
    <w:rsid w:val="006C6025"/>
    <w:rsid w:val="006C6EC8"/>
    <w:rsid w:val="006C77B8"/>
    <w:rsid w:val="006D0C12"/>
    <w:rsid w:val="006D18AE"/>
    <w:rsid w:val="006D495B"/>
    <w:rsid w:val="006D5857"/>
    <w:rsid w:val="006E453C"/>
    <w:rsid w:val="006E5AEF"/>
    <w:rsid w:val="006F2862"/>
    <w:rsid w:val="006F3292"/>
    <w:rsid w:val="006F3C1F"/>
    <w:rsid w:val="00703D98"/>
    <w:rsid w:val="0070518F"/>
    <w:rsid w:val="007125C0"/>
    <w:rsid w:val="00713AE5"/>
    <w:rsid w:val="00713D90"/>
    <w:rsid w:val="00713F97"/>
    <w:rsid w:val="00715F36"/>
    <w:rsid w:val="00725AE3"/>
    <w:rsid w:val="0073024F"/>
    <w:rsid w:val="00730B96"/>
    <w:rsid w:val="007315CD"/>
    <w:rsid w:val="00732CFF"/>
    <w:rsid w:val="00732EE9"/>
    <w:rsid w:val="007343BF"/>
    <w:rsid w:val="007409EF"/>
    <w:rsid w:val="00745AD0"/>
    <w:rsid w:val="00755412"/>
    <w:rsid w:val="00756952"/>
    <w:rsid w:val="00760B3A"/>
    <w:rsid w:val="00760D64"/>
    <w:rsid w:val="00762778"/>
    <w:rsid w:val="00763464"/>
    <w:rsid w:val="0076378A"/>
    <w:rsid w:val="00767991"/>
    <w:rsid w:val="0077003D"/>
    <w:rsid w:val="00772E03"/>
    <w:rsid w:val="0077481C"/>
    <w:rsid w:val="00775B9C"/>
    <w:rsid w:val="0078168D"/>
    <w:rsid w:val="00782501"/>
    <w:rsid w:val="007874DB"/>
    <w:rsid w:val="00787700"/>
    <w:rsid w:val="007917EC"/>
    <w:rsid w:val="00792688"/>
    <w:rsid w:val="00794307"/>
    <w:rsid w:val="007A0722"/>
    <w:rsid w:val="007A1168"/>
    <w:rsid w:val="007A122C"/>
    <w:rsid w:val="007A22CF"/>
    <w:rsid w:val="007A23B9"/>
    <w:rsid w:val="007A5323"/>
    <w:rsid w:val="007A57D8"/>
    <w:rsid w:val="007A79E9"/>
    <w:rsid w:val="007B0E63"/>
    <w:rsid w:val="007B29B1"/>
    <w:rsid w:val="007B2A5C"/>
    <w:rsid w:val="007B5DE9"/>
    <w:rsid w:val="007B6E9F"/>
    <w:rsid w:val="007C30A6"/>
    <w:rsid w:val="007C5828"/>
    <w:rsid w:val="007C6F6B"/>
    <w:rsid w:val="007C7D56"/>
    <w:rsid w:val="007D1266"/>
    <w:rsid w:val="007D2790"/>
    <w:rsid w:val="007E056F"/>
    <w:rsid w:val="007E220B"/>
    <w:rsid w:val="007E31A1"/>
    <w:rsid w:val="007E7A63"/>
    <w:rsid w:val="007F34DB"/>
    <w:rsid w:val="00804D7A"/>
    <w:rsid w:val="00805A4C"/>
    <w:rsid w:val="00810AF0"/>
    <w:rsid w:val="0081110D"/>
    <w:rsid w:val="00812279"/>
    <w:rsid w:val="00813B08"/>
    <w:rsid w:val="00814D49"/>
    <w:rsid w:val="00815018"/>
    <w:rsid w:val="0081571A"/>
    <w:rsid w:val="008157D9"/>
    <w:rsid w:val="00817E08"/>
    <w:rsid w:val="0082242A"/>
    <w:rsid w:val="00822F9D"/>
    <w:rsid w:val="00824550"/>
    <w:rsid w:val="00827108"/>
    <w:rsid w:val="00827A88"/>
    <w:rsid w:val="00836676"/>
    <w:rsid w:val="00836E87"/>
    <w:rsid w:val="0084411F"/>
    <w:rsid w:val="008459BB"/>
    <w:rsid w:val="00846BFB"/>
    <w:rsid w:val="008500D7"/>
    <w:rsid w:val="0085082B"/>
    <w:rsid w:val="00850F15"/>
    <w:rsid w:val="0086231F"/>
    <w:rsid w:val="00862EC0"/>
    <w:rsid w:val="008666E9"/>
    <w:rsid w:val="008706BE"/>
    <w:rsid w:val="00872A61"/>
    <w:rsid w:val="0087465D"/>
    <w:rsid w:val="00876A94"/>
    <w:rsid w:val="008845E5"/>
    <w:rsid w:val="00885896"/>
    <w:rsid w:val="00886731"/>
    <w:rsid w:val="008876FC"/>
    <w:rsid w:val="00887852"/>
    <w:rsid w:val="008903AA"/>
    <w:rsid w:val="00892577"/>
    <w:rsid w:val="00894FA0"/>
    <w:rsid w:val="00895266"/>
    <w:rsid w:val="008976CB"/>
    <w:rsid w:val="00897CB6"/>
    <w:rsid w:val="008A0EB1"/>
    <w:rsid w:val="008A419B"/>
    <w:rsid w:val="008A5556"/>
    <w:rsid w:val="008A69EE"/>
    <w:rsid w:val="008B122E"/>
    <w:rsid w:val="008B292F"/>
    <w:rsid w:val="008B328E"/>
    <w:rsid w:val="008B65D7"/>
    <w:rsid w:val="008B7F75"/>
    <w:rsid w:val="008C2ACB"/>
    <w:rsid w:val="008C4433"/>
    <w:rsid w:val="008C48A5"/>
    <w:rsid w:val="008C5CF9"/>
    <w:rsid w:val="008C6080"/>
    <w:rsid w:val="008C712C"/>
    <w:rsid w:val="008D2264"/>
    <w:rsid w:val="008D6252"/>
    <w:rsid w:val="008D66DC"/>
    <w:rsid w:val="008D6CAD"/>
    <w:rsid w:val="008D7038"/>
    <w:rsid w:val="008E4601"/>
    <w:rsid w:val="008E6F27"/>
    <w:rsid w:val="008E7B32"/>
    <w:rsid w:val="008F11EF"/>
    <w:rsid w:val="008F22F7"/>
    <w:rsid w:val="008F3525"/>
    <w:rsid w:val="008F49A0"/>
    <w:rsid w:val="008F544F"/>
    <w:rsid w:val="008F5893"/>
    <w:rsid w:val="00900080"/>
    <w:rsid w:val="00900F79"/>
    <w:rsid w:val="00903CF1"/>
    <w:rsid w:val="009059C9"/>
    <w:rsid w:val="00912779"/>
    <w:rsid w:val="0092232B"/>
    <w:rsid w:val="009229C0"/>
    <w:rsid w:val="00925267"/>
    <w:rsid w:val="009253E7"/>
    <w:rsid w:val="00925B1C"/>
    <w:rsid w:val="00927695"/>
    <w:rsid w:val="00933810"/>
    <w:rsid w:val="009347CA"/>
    <w:rsid w:val="00934E0B"/>
    <w:rsid w:val="009359B9"/>
    <w:rsid w:val="00936748"/>
    <w:rsid w:val="00937F58"/>
    <w:rsid w:val="0094074C"/>
    <w:rsid w:val="009424B1"/>
    <w:rsid w:val="009446BE"/>
    <w:rsid w:val="00946A12"/>
    <w:rsid w:val="009471BC"/>
    <w:rsid w:val="009504C1"/>
    <w:rsid w:val="00954F8F"/>
    <w:rsid w:val="00962B7D"/>
    <w:rsid w:val="00962E3B"/>
    <w:rsid w:val="0096338B"/>
    <w:rsid w:val="00965CF3"/>
    <w:rsid w:val="00970D39"/>
    <w:rsid w:val="00972591"/>
    <w:rsid w:val="00976C97"/>
    <w:rsid w:val="009770D9"/>
    <w:rsid w:val="00983489"/>
    <w:rsid w:val="0098616A"/>
    <w:rsid w:val="009917B5"/>
    <w:rsid w:val="009A0E69"/>
    <w:rsid w:val="009A1484"/>
    <w:rsid w:val="009A231B"/>
    <w:rsid w:val="009A231C"/>
    <w:rsid w:val="009A45B1"/>
    <w:rsid w:val="009A6A7B"/>
    <w:rsid w:val="009B353F"/>
    <w:rsid w:val="009B3F74"/>
    <w:rsid w:val="009B5764"/>
    <w:rsid w:val="009C0855"/>
    <w:rsid w:val="009C1751"/>
    <w:rsid w:val="009C3091"/>
    <w:rsid w:val="009C4330"/>
    <w:rsid w:val="009D0B63"/>
    <w:rsid w:val="009D2884"/>
    <w:rsid w:val="009D3AB1"/>
    <w:rsid w:val="009D707B"/>
    <w:rsid w:val="009E08E3"/>
    <w:rsid w:val="009E24AA"/>
    <w:rsid w:val="009E29A3"/>
    <w:rsid w:val="009E2EA2"/>
    <w:rsid w:val="009E3D45"/>
    <w:rsid w:val="009E3DF5"/>
    <w:rsid w:val="009E58AD"/>
    <w:rsid w:val="009F1046"/>
    <w:rsid w:val="009F6EC2"/>
    <w:rsid w:val="00A015B4"/>
    <w:rsid w:val="00A032F8"/>
    <w:rsid w:val="00A04186"/>
    <w:rsid w:val="00A0442A"/>
    <w:rsid w:val="00A11B96"/>
    <w:rsid w:val="00A14960"/>
    <w:rsid w:val="00A156C8"/>
    <w:rsid w:val="00A15C0B"/>
    <w:rsid w:val="00A16582"/>
    <w:rsid w:val="00A25FDD"/>
    <w:rsid w:val="00A30994"/>
    <w:rsid w:val="00A33D50"/>
    <w:rsid w:val="00A42401"/>
    <w:rsid w:val="00A43360"/>
    <w:rsid w:val="00A4469F"/>
    <w:rsid w:val="00A4661F"/>
    <w:rsid w:val="00A472C8"/>
    <w:rsid w:val="00A50924"/>
    <w:rsid w:val="00A5727E"/>
    <w:rsid w:val="00A57F56"/>
    <w:rsid w:val="00A60C73"/>
    <w:rsid w:val="00A733FD"/>
    <w:rsid w:val="00A73772"/>
    <w:rsid w:val="00A75F22"/>
    <w:rsid w:val="00A812D9"/>
    <w:rsid w:val="00A8155A"/>
    <w:rsid w:val="00A96A56"/>
    <w:rsid w:val="00AA3F1E"/>
    <w:rsid w:val="00AA4D29"/>
    <w:rsid w:val="00AA53F1"/>
    <w:rsid w:val="00AA6475"/>
    <w:rsid w:val="00AA7A71"/>
    <w:rsid w:val="00AA7A8C"/>
    <w:rsid w:val="00AB3170"/>
    <w:rsid w:val="00AB4227"/>
    <w:rsid w:val="00AC0F95"/>
    <w:rsid w:val="00AC16A7"/>
    <w:rsid w:val="00AC194A"/>
    <w:rsid w:val="00AC1A2C"/>
    <w:rsid w:val="00AC59F7"/>
    <w:rsid w:val="00AC5DB7"/>
    <w:rsid w:val="00AC5FCF"/>
    <w:rsid w:val="00AD1E7A"/>
    <w:rsid w:val="00AD3FC1"/>
    <w:rsid w:val="00AD697A"/>
    <w:rsid w:val="00AE3C21"/>
    <w:rsid w:val="00AE4D49"/>
    <w:rsid w:val="00AE5553"/>
    <w:rsid w:val="00AF0508"/>
    <w:rsid w:val="00AF1991"/>
    <w:rsid w:val="00AF207E"/>
    <w:rsid w:val="00AF35E8"/>
    <w:rsid w:val="00AF4A07"/>
    <w:rsid w:val="00AF5593"/>
    <w:rsid w:val="00AF6FEA"/>
    <w:rsid w:val="00AF7C46"/>
    <w:rsid w:val="00B0009B"/>
    <w:rsid w:val="00B01211"/>
    <w:rsid w:val="00B04AD5"/>
    <w:rsid w:val="00B04B7C"/>
    <w:rsid w:val="00B0649E"/>
    <w:rsid w:val="00B07B92"/>
    <w:rsid w:val="00B11599"/>
    <w:rsid w:val="00B1226C"/>
    <w:rsid w:val="00B168A2"/>
    <w:rsid w:val="00B17E67"/>
    <w:rsid w:val="00B2079F"/>
    <w:rsid w:val="00B20854"/>
    <w:rsid w:val="00B2259C"/>
    <w:rsid w:val="00B230DD"/>
    <w:rsid w:val="00B242A2"/>
    <w:rsid w:val="00B247E8"/>
    <w:rsid w:val="00B2484D"/>
    <w:rsid w:val="00B2581B"/>
    <w:rsid w:val="00B345F5"/>
    <w:rsid w:val="00B34731"/>
    <w:rsid w:val="00B3620C"/>
    <w:rsid w:val="00B4128D"/>
    <w:rsid w:val="00B418FF"/>
    <w:rsid w:val="00B45166"/>
    <w:rsid w:val="00B45F61"/>
    <w:rsid w:val="00B4600E"/>
    <w:rsid w:val="00B52C5E"/>
    <w:rsid w:val="00B53A62"/>
    <w:rsid w:val="00B53AC6"/>
    <w:rsid w:val="00B550C1"/>
    <w:rsid w:val="00B60BB5"/>
    <w:rsid w:val="00B61B61"/>
    <w:rsid w:val="00B626AF"/>
    <w:rsid w:val="00B6272F"/>
    <w:rsid w:val="00B63CAC"/>
    <w:rsid w:val="00B65BBD"/>
    <w:rsid w:val="00B70CEF"/>
    <w:rsid w:val="00B71D53"/>
    <w:rsid w:val="00B728BB"/>
    <w:rsid w:val="00B7678B"/>
    <w:rsid w:val="00B76CD1"/>
    <w:rsid w:val="00B77C0E"/>
    <w:rsid w:val="00B77EB3"/>
    <w:rsid w:val="00B81A2D"/>
    <w:rsid w:val="00B87433"/>
    <w:rsid w:val="00B8776B"/>
    <w:rsid w:val="00B914F8"/>
    <w:rsid w:val="00B91A2B"/>
    <w:rsid w:val="00B92F63"/>
    <w:rsid w:val="00B936F6"/>
    <w:rsid w:val="00B9463B"/>
    <w:rsid w:val="00B94B39"/>
    <w:rsid w:val="00B95567"/>
    <w:rsid w:val="00B96155"/>
    <w:rsid w:val="00B97862"/>
    <w:rsid w:val="00BA047D"/>
    <w:rsid w:val="00BA0CC2"/>
    <w:rsid w:val="00BA1003"/>
    <w:rsid w:val="00BA1A14"/>
    <w:rsid w:val="00BA247C"/>
    <w:rsid w:val="00BA4667"/>
    <w:rsid w:val="00BA5C5B"/>
    <w:rsid w:val="00BA5D5C"/>
    <w:rsid w:val="00BA600A"/>
    <w:rsid w:val="00BB0A44"/>
    <w:rsid w:val="00BB2B21"/>
    <w:rsid w:val="00BB2CC0"/>
    <w:rsid w:val="00BB42BB"/>
    <w:rsid w:val="00BB611F"/>
    <w:rsid w:val="00BB6639"/>
    <w:rsid w:val="00BC7065"/>
    <w:rsid w:val="00BD42A9"/>
    <w:rsid w:val="00BD442B"/>
    <w:rsid w:val="00BD490E"/>
    <w:rsid w:val="00BE00CB"/>
    <w:rsid w:val="00BE0C05"/>
    <w:rsid w:val="00BE0F65"/>
    <w:rsid w:val="00BE292A"/>
    <w:rsid w:val="00BE2AF4"/>
    <w:rsid w:val="00BE4BB9"/>
    <w:rsid w:val="00BE68E2"/>
    <w:rsid w:val="00BF05EF"/>
    <w:rsid w:val="00BF253B"/>
    <w:rsid w:val="00BF262A"/>
    <w:rsid w:val="00BF2B90"/>
    <w:rsid w:val="00BF4BBC"/>
    <w:rsid w:val="00BF7A68"/>
    <w:rsid w:val="00C002B4"/>
    <w:rsid w:val="00C0225D"/>
    <w:rsid w:val="00C03C04"/>
    <w:rsid w:val="00C03F88"/>
    <w:rsid w:val="00C112F2"/>
    <w:rsid w:val="00C122F8"/>
    <w:rsid w:val="00C14118"/>
    <w:rsid w:val="00C14E44"/>
    <w:rsid w:val="00C16253"/>
    <w:rsid w:val="00C21D1F"/>
    <w:rsid w:val="00C22B91"/>
    <w:rsid w:val="00C239F1"/>
    <w:rsid w:val="00C26E2C"/>
    <w:rsid w:val="00C332E9"/>
    <w:rsid w:val="00C33EBB"/>
    <w:rsid w:val="00C368AB"/>
    <w:rsid w:val="00C36F0C"/>
    <w:rsid w:val="00C36F5A"/>
    <w:rsid w:val="00C4059C"/>
    <w:rsid w:val="00C5049F"/>
    <w:rsid w:val="00C5134A"/>
    <w:rsid w:val="00C51F70"/>
    <w:rsid w:val="00C523E2"/>
    <w:rsid w:val="00C52488"/>
    <w:rsid w:val="00C5515B"/>
    <w:rsid w:val="00C60984"/>
    <w:rsid w:val="00C60FFC"/>
    <w:rsid w:val="00C61786"/>
    <w:rsid w:val="00C712B5"/>
    <w:rsid w:val="00C7412C"/>
    <w:rsid w:val="00C752DB"/>
    <w:rsid w:val="00C76710"/>
    <w:rsid w:val="00C83B48"/>
    <w:rsid w:val="00C91E96"/>
    <w:rsid w:val="00C935F9"/>
    <w:rsid w:val="00C946AA"/>
    <w:rsid w:val="00C95350"/>
    <w:rsid w:val="00CA3861"/>
    <w:rsid w:val="00CA6AA8"/>
    <w:rsid w:val="00CA7141"/>
    <w:rsid w:val="00CB6982"/>
    <w:rsid w:val="00CC1E54"/>
    <w:rsid w:val="00CC7C0D"/>
    <w:rsid w:val="00CC7C2A"/>
    <w:rsid w:val="00CD0999"/>
    <w:rsid w:val="00CD2C1F"/>
    <w:rsid w:val="00CD33C6"/>
    <w:rsid w:val="00CD388D"/>
    <w:rsid w:val="00CD43C1"/>
    <w:rsid w:val="00CD6A25"/>
    <w:rsid w:val="00CE07D0"/>
    <w:rsid w:val="00CE07E4"/>
    <w:rsid w:val="00CE2892"/>
    <w:rsid w:val="00CE5E0B"/>
    <w:rsid w:val="00CE6672"/>
    <w:rsid w:val="00CF13A5"/>
    <w:rsid w:val="00CF22AA"/>
    <w:rsid w:val="00CF3188"/>
    <w:rsid w:val="00CF3794"/>
    <w:rsid w:val="00CF41FD"/>
    <w:rsid w:val="00CF44D0"/>
    <w:rsid w:val="00CF744D"/>
    <w:rsid w:val="00D007D1"/>
    <w:rsid w:val="00D007DF"/>
    <w:rsid w:val="00D10A9E"/>
    <w:rsid w:val="00D10F23"/>
    <w:rsid w:val="00D13340"/>
    <w:rsid w:val="00D1486F"/>
    <w:rsid w:val="00D155CC"/>
    <w:rsid w:val="00D1584B"/>
    <w:rsid w:val="00D20948"/>
    <w:rsid w:val="00D213D8"/>
    <w:rsid w:val="00D217F9"/>
    <w:rsid w:val="00D21ECC"/>
    <w:rsid w:val="00D25151"/>
    <w:rsid w:val="00D26095"/>
    <w:rsid w:val="00D3297B"/>
    <w:rsid w:val="00D34159"/>
    <w:rsid w:val="00D35559"/>
    <w:rsid w:val="00D43162"/>
    <w:rsid w:val="00D44096"/>
    <w:rsid w:val="00D449C9"/>
    <w:rsid w:val="00D461F1"/>
    <w:rsid w:val="00D4701F"/>
    <w:rsid w:val="00D53054"/>
    <w:rsid w:val="00D53F7F"/>
    <w:rsid w:val="00D54789"/>
    <w:rsid w:val="00D5770D"/>
    <w:rsid w:val="00D60042"/>
    <w:rsid w:val="00D602A6"/>
    <w:rsid w:val="00D60569"/>
    <w:rsid w:val="00D616A4"/>
    <w:rsid w:val="00D6462B"/>
    <w:rsid w:val="00D64FB3"/>
    <w:rsid w:val="00D657EB"/>
    <w:rsid w:val="00D670B4"/>
    <w:rsid w:val="00D70B2C"/>
    <w:rsid w:val="00D71421"/>
    <w:rsid w:val="00D72ED3"/>
    <w:rsid w:val="00D768D7"/>
    <w:rsid w:val="00D76D41"/>
    <w:rsid w:val="00D8061E"/>
    <w:rsid w:val="00D8088E"/>
    <w:rsid w:val="00D80D2C"/>
    <w:rsid w:val="00D81666"/>
    <w:rsid w:val="00D85A81"/>
    <w:rsid w:val="00D92BA9"/>
    <w:rsid w:val="00D960A0"/>
    <w:rsid w:val="00D97F22"/>
    <w:rsid w:val="00DA00C1"/>
    <w:rsid w:val="00DA0440"/>
    <w:rsid w:val="00DA688B"/>
    <w:rsid w:val="00DA6F05"/>
    <w:rsid w:val="00DA7306"/>
    <w:rsid w:val="00DB032D"/>
    <w:rsid w:val="00DB0CF3"/>
    <w:rsid w:val="00DB4388"/>
    <w:rsid w:val="00DB4CD7"/>
    <w:rsid w:val="00DB52C5"/>
    <w:rsid w:val="00DC0388"/>
    <w:rsid w:val="00DC256A"/>
    <w:rsid w:val="00DC4564"/>
    <w:rsid w:val="00DC75F5"/>
    <w:rsid w:val="00DD1065"/>
    <w:rsid w:val="00DD16C8"/>
    <w:rsid w:val="00DD5908"/>
    <w:rsid w:val="00DE12FA"/>
    <w:rsid w:val="00DE32AA"/>
    <w:rsid w:val="00DE6284"/>
    <w:rsid w:val="00DE6DDB"/>
    <w:rsid w:val="00DF2E3F"/>
    <w:rsid w:val="00DF5A2E"/>
    <w:rsid w:val="00E00FF1"/>
    <w:rsid w:val="00E01210"/>
    <w:rsid w:val="00E020E1"/>
    <w:rsid w:val="00E024DC"/>
    <w:rsid w:val="00E03670"/>
    <w:rsid w:val="00E03952"/>
    <w:rsid w:val="00E05238"/>
    <w:rsid w:val="00E05262"/>
    <w:rsid w:val="00E20170"/>
    <w:rsid w:val="00E2605E"/>
    <w:rsid w:val="00E26486"/>
    <w:rsid w:val="00E319F5"/>
    <w:rsid w:val="00E322F2"/>
    <w:rsid w:val="00E35131"/>
    <w:rsid w:val="00E434D3"/>
    <w:rsid w:val="00E459AF"/>
    <w:rsid w:val="00E51418"/>
    <w:rsid w:val="00E516F7"/>
    <w:rsid w:val="00E51735"/>
    <w:rsid w:val="00E52034"/>
    <w:rsid w:val="00E5413B"/>
    <w:rsid w:val="00E55A73"/>
    <w:rsid w:val="00E5750B"/>
    <w:rsid w:val="00E57648"/>
    <w:rsid w:val="00E624C3"/>
    <w:rsid w:val="00E64D19"/>
    <w:rsid w:val="00E65338"/>
    <w:rsid w:val="00E6708B"/>
    <w:rsid w:val="00E71141"/>
    <w:rsid w:val="00E733BE"/>
    <w:rsid w:val="00E74FEB"/>
    <w:rsid w:val="00E77462"/>
    <w:rsid w:val="00E807E2"/>
    <w:rsid w:val="00E83354"/>
    <w:rsid w:val="00E86424"/>
    <w:rsid w:val="00E86D0B"/>
    <w:rsid w:val="00E90096"/>
    <w:rsid w:val="00E90531"/>
    <w:rsid w:val="00E92EB2"/>
    <w:rsid w:val="00E945DE"/>
    <w:rsid w:val="00E94908"/>
    <w:rsid w:val="00E94E84"/>
    <w:rsid w:val="00E95BC5"/>
    <w:rsid w:val="00E95E56"/>
    <w:rsid w:val="00E96651"/>
    <w:rsid w:val="00E970AF"/>
    <w:rsid w:val="00E97200"/>
    <w:rsid w:val="00EA1B03"/>
    <w:rsid w:val="00EA32DB"/>
    <w:rsid w:val="00EA36BD"/>
    <w:rsid w:val="00EB028C"/>
    <w:rsid w:val="00EB1E11"/>
    <w:rsid w:val="00EB2DD8"/>
    <w:rsid w:val="00EB3E6C"/>
    <w:rsid w:val="00EB42B4"/>
    <w:rsid w:val="00EC6BF4"/>
    <w:rsid w:val="00EC72BA"/>
    <w:rsid w:val="00ED01A2"/>
    <w:rsid w:val="00ED05F7"/>
    <w:rsid w:val="00ED0E35"/>
    <w:rsid w:val="00ED123C"/>
    <w:rsid w:val="00ED1B40"/>
    <w:rsid w:val="00ED41B3"/>
    <w:rsid w:val="00ED78C0"/>
    <w:rsid w:val="00EE5537"/>
    <w:rsid w:val="00EF1342"/>
    <w:rsid w:val="00EF214F"/>
    <w:rsid w:val="00EF346E"/>
    <w:rsid w:val="00EF52F7"/>
    <w:rsid w:val="00EF61E9"/>
    <w:rsid w:val="00F02CAE"/>
    <w:rsid w:val="00F114E8"/>
    <w:rsid w:val="00F134BA"/>
    <w:rsid w:val="00F155DA"/>
    <w:rsid w:val="00F16835"/>
    <w:rsid w:val="00F16D44"/>
    <w:rsid w:val="00F262C9"/>
    <w:rsid w:val="00F27B64"/>
    <w:rsid w:val="00F31801"/>
    <w:rsid w:val="00F32C9F"/>
    <w:rsid w:val="00F33343"/>
    <w:rsid w:val="00F33553"/>
    <w:rsid w:val="00F3459C"/>
    <w:rsid w:val="00F34C2A"/>
    <w:rsid w:val="00F40463"/>
    <w:rsid w:val="00F42282"/>
    <w:rsid w:val="00F43D0A"/>
    <w:rsid w:val="00F449DF"/>
    <w:rsid w:val="00F44C39"/>
    <w:rsid w:val="00F45F26"/>
    <w:rsid w:val="00F53AD7"/>
    <w:rsid w:val="00F54C14"/>
    <w:rsid w:val="00F54F00"/>
    <w:rsid w:val="00F550F7"/>
    <w:rsid w:val="00F55495"/>
    <w:rsid w:val="00F55E37"/>
    <w:rsid w:val="00F56ECF"/>
    <w:rsid w:val="00F60096"/>
    <w:rsid w:val="00F64E07"/>
    <w:rsid w:val="00F66E8A"/>
    <w:rsid w:val="00F66F20"/>
    <w:rsid w:val="00F67EDC"/>
    <w:rsid w:val="00F71302"/>
    <w:rsid w:val="00F72A54"/>
    <w:rsid w:val="00F72DAB"/>
    <w:rsid w:val="00F7453C"/>
    <w:rsid w:val="00F765C7"/>
    <w:rsid w:val="00F830C9"/>
    <w:rsid w:val="00F8651F"/>
    <w:rsid w:val="00F86797"/>
    <w:rsid w:val="00F9024A"/>
    <w:rsid w:val="00F90FE7"/>
    <w:rsid w:val="00F9161B"/>
    <w:rsid w:val="00F943E8"/>
    <w:rsid w:val="00F94CA2"/>
    <w:rsid w:val="00F957E4"/>
    <w:rsid w:val="00F97B55"/>
    <w:rsid w:val="00FA04E8"/>
    <w:rsid w:val="00FA4CF5"/>
    <w:rsid w:val="00FB3912"/>
    <w:rsid w:val="00FB50AA"/>
    <w:rsid w:val="00FB7756"/>
    <w:rsid w:val="00FB790C"/>
    <w:rsid w:val="00FB7EEE"/>
    <w:rsid w:val="00FC2991"/>
    <w:rsid w:val="00FC3FBE"/>
    <w:rsid w:val="00FC526C"/>
    <w:rsid w:val="00FD6C8E"/>
    <w:rsid w:val="00FD7FBF"/>
    <w:rsid w:val="00FE078E"/>
    <w:rsid w:val="00FE183E"/>
    <w:rsid w:val="00FE21BF"/>
    <w:rsid w:val="00FE3150"/>
    <w:rsid w:val="00FE367D"/>
    <w:rsid w:val="00FE6EB3"/>
    <w:rsid w:val="00FE71F9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7605F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07E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D43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97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7E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D43D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7E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customStyle="1" w:styleId="11">
    <w:name w:val="Заголовок 11"/>
    <w:basedOn w:val="a"/>
    <w:next w:val="a"/>
    <w:uiPriority w:val="99"/>
    <w:qFormat/>
    <w:rsid w:val="00E807E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E807E2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E807E2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807E2"/>
  </w:style>
  <w:style w:type="character" w:customStyle="1" w:styleId="10">
    <w:name w:val="Заголовок 1 Знак"/>
    <w:basedOn w:val="a0"/>
    <w:link w:val="1"/>
    <w:uiPriority w:val="99"/>
    <w:rsid w:val="00E807E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07E2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8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807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E807E2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">
    <w:name w:val="Subtitle"/>
    <w:basedOn w:val="a"/>
    <w:link w:val="af0"/>
    <w:qFormat/>
    <w:rsid w:val="00E807E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E807E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807E2"/>
  </w:style>
  <w:style w:type="paragraph" w:customStyle="1" w:styleId="Default">
    <w:name w:val="Default"/>
    <w:rsid w:val="00E80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rsid w:val="00E807E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rsid w:val="00E80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E80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E807E2"/>
    <w:rPr>
      <w:vertAlign w:val="superscript"/>
    </w:rPr>
  </w:style>
  <w:style w:type="paragraph" w:customStyle="1" w:styleId="ConsPlusNormal">
    <w:name w:val="ConsPlusNormal"/>
    <w:rsid w:val="00E80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807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807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07E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E807E2"/>
  </w:style>
  <w:style w:type="character" w:customStyle="1" w:styleId="111">
    <w:name w:val="Заголовок 1 Знак1"/>
    <w:basedOn w:val="a0"/>
    <w:uiPriority w:val="9"/>
    <w:rsid w:val="00E80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10">
    <w:name w:val="Заголовок 6 Знак1"/>
    <w:basedOn w:val="a0"/>
    <w:uiPriority w:val="9"/>
    <w:semiHidden/>
    <w:rsid w:val="00E807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410">
    <w:name w:val="Заголовок 4 Знак1"/>
    <w:basedOn w:val="a0"/>
    <w:uiPriority w:val="9"/>
    <w:semiHidden/>
    <w:rsid w:val="00E807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E807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rsid w:val="00D97F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9"/>
    <w:rsid w:val="005D43D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D43DA"/>
    <w:rPr>
      <w:rFonts w:ascii="Cambria" w:eastAsia="Times New Roman" w:hAnsi="Cambria" w:cs="Times New Roman"/>
      <w:color w:val="243F60"/>
    </w:rPr>
  </w:style>
  <w:style w:type="numbering" w:customStyle="1" w:styleId="21">
    <w:name w:val="Нет списка2"/>
    <w:next w:val="a2"/>
    <w:uiPriority w:val="99"/>
    <w:semiHidden/>
    <w:unhideWhenUsed/>
    <w:rsid w:val="005D43DA"/>
  </w:style>
  <w:style w:type="numbering" w:customStyle="1" w:styleId="120">
    <w:name w:val="Нет списка12"/>
    <w:next w:val="a2"/>
    <w:uiPriority w:val="99"/>
    <w:semiHidden/>
    <w:unhideWhenUsed/>
    <w:rsid w:val="005D43DA"/>
  </w:style>
  <w:style w:type="paragraph" w:customStyle="1" w:styleId="51">
    <w:name w:val="Заголовок 51"/>
    <w:basedOn w:val="a"/>
    <w:next w:val="a"/>
    <w:semiHidden/>
    <w:unhideWhenUsed/>
    <w:qFormat/>
    <w:locked/>
    <w:rsid w:val="005D43D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210">
    <w:name w:val="Нет списка21"/>
    <w:next w:val="a2"/>
    <w:uiPriority w:val="99"/>
    <w:semiHidden/>
    <w:unhideWhenUsed/>
    <w:rsid w:val="005D43DA"/>
  </w:style>
  <w:style w:type="paragraph" w:styleId="af6">
    <w:name w:val="Title"/>
    <w:basedOn w:val="a"/>
    <w:link w:val="af7"/>
    <w:uiPriority w:val="99"/>
    <w:qFormat/>
    <w:rsid w:val="005D43D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7">
    <w:name w:val="Заголовок Знак"/>
    <w:basedOn w:val="a0"/>
    <w:link w:val="af6"/>
    <w:uiPriority w:val="99"/>
    <w:rsid w:val="005D43D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4">
    <w:name w:val="Основной текст Знак1"/>
    <w:basedOn w:val="a0"/>
    <w:uiPriority w:val="99"/>
    <w:locked/>
    <w:rsid w:val="005D43D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с отступом Знак1"/>
    <w:basedOn w:val="a0"/>
    <w:uiPriority w:val="99"/>
    <w:locked/>
    <w:rsid w:val="005D4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Словарная статья"/>
    <w:basedOn w:val="a"/>
    <w:next w:val="a"/>
    <w:uiPriority w:val="99"/>
    <w:rsid w:val="005D43DA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5"/>
    <w:uiPriority w:val="99"/>
    <w:rsid w:val="005D43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uiPriority w:val="99"/>
    <w:semiHidden/>
    <w:rsid w:val="005D43DA"/>
    <w:pPr>
      <w:widowControl w:val="0"/>
      <w:overflowPunct w:val="0"/>
      <w:autoSpaceDE w:val="0"/>
      <w:autoSpaceDN w:val="0"/>
      <w:adjustRightInd w:val="0"/>
      <w:spacing w:after="0" w:line="360" w:lineRule="atLeast"/>
      <w:ind w:right="41"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Знак Знак"/>
    <w:basedOn w:val="a0"/>
    <w:uiPriority w:val="99"/>
    <w:locked/>
    <w:rsid w:val="005D43DA"/>
    <w:rPr>
      <w:rFonts w:cs="Times New Roman"/>
      <w:sz w:val="32"/>
      <w:lang w:val="ru-RU" w:eastAsia="ru-RU" w:bidi="ar-SA"/>
    </w:rPr>
  </w:style>
  <w:style w:type="paragraph" w:styleId="22">
    <w:name w:val="Body Text Indent 2"/>
    <w:basedOn w:val="a"/>
    <w:link w:val="23"/>
    <w:uiPriority w:val="99"/>
    <w:unhideWhenUsed/>
    <w:rsid w:val="005D43D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D43DA"/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unhideWhenUsed/>
    <w:rsid w:val="005D43DA"/>
    <w:rPr>
      <w:color w:val="CA0000"/>
      <w:u w:val="single"/>
    </w:rPr>
  </w:style>
  <w:style w:type="character" w:styleId="afb">
    <w:name w:val="Strong"/>
    <w:basedOn w:val="a0"/>
    <w:uiPriority w:val="22"/>
    <w:qFormat/>
    <w:rsid w:val="005D43DA"/>
    <w:rPr>
      <w:b/>
      <w:bCs/>
    </w:rPr>
  </w:style>
  <w:style w:type="paragraph" w:customStyle="1" w:styleId="ConsNormal">
    <w:name w:val="ConsNormal"/>
    <w:rsid w:val="005D43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Знак Знак Знак Знак Знак Знак Знак Знак Знак Знак Знак Знак"/>
    <w:basedOn w:val="a"/>
    <w:rsid w:val="005D43D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510">
    <w:name w:val="Заголовок 5 Знак1"/>
    <w:basedOn w:val="a0"/>
    <w:uiPriority w:val="9"/>
    <w:semiHidden/>
    <w:rsid w:val="005D43D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D43DA"/>
  </w:style>
  <w:style w:type="paragraph" w:customStyle="1" w:styleId="ConsPlusCell">
    <w:name w:val="ConsPlusCell"/>
    <w:uiPriority w:val="99"/>
    <w:rsid w:val="00BD4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04B32-303F-4118-B0A8-1ADE7C23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4601</Words>
  <Characters>26230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2023-06-05T07:11:00Z</dcterms:created>
  <dcterms:modified xsi:type="dcterms:W3CDTF">2025-12-17T11:57:00Z</dcterms:modified>
</cp:coreProperties>
</file>